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21A48" w:rsidRPr="00721A48" w:rsidTr="00721A48">
        <w:tc>
          <w:tcPr>
            <w:tcW w:w="9781" w:type="dxa"/>
            <w:shd w:val="clear" w:color="auto" w:fill="FFFFFF"/>
            <w:hideMark/>
          </w:tcPr>
          <w:p w:rsidR="00721A48" w:rsidRPr="00721A48" w:rsidRDefault="00721A48" w:rsidP="00721A48">
            <w:pPr>
              <w:spacing w:after="15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E89801" wp14:editId="001C107F">
                  <wp:extent cx="1276350" cy="1343025"/>
                  <wp:effectExtent l="0" t="0" r="0" b="9525"/>
                  <wp:docPr id="3" name="Рисунок 3" descr="http://www.yondi.ru/texts/1568/image001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ondi.ru/texts/1568/image001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ГОСУДАРСТВЕННЫЙ СТАНДАРТ СОЮЗА ССР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ГВОЗДИ СТРОИТЕЛЬНЫЕ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КОНСТРУКЦИЯ И РАЗМЕРЫ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ГОСТ 4028-63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ГОСУДАРСТВЕННЫЙ КОМИТЕТ СССР ПО УПРАВЛЕНИЮ КАЧЕСТВОМ ПРОДУКЦИИ И СТАНДАРТАМ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Москва</w:t>
            </w:r>
          </w:p>
          <w:p w:rsidR="00721A48" w:rsidRPr="00721A48" w:rsidRDefault="00721A48" w:rsidP="00721A48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ГОСУДАРСТВЕННЫЙ СТАНДАРТ СОЮЗА ССР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1"/>
              <w:gridCol w:w="2664"/>
            </w:tblGrid>
            <w:tr w:rsidR="00721A48" w:rsidRPr="00721A48" w:rsidTr="00721A48"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ГВОЗДИ СТРОИТЕЛЬНЫЕ</w:t>
                  </w:r>
                </w:p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Конструкция и размеры</w:t>
                  </w:r>
                </w:p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Building</w:t>
                  </w:r>
                  <w:proofErr w:type="spell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nails</w:t>
                  </w:r>
                  <w:proofErr w:type="spell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.</w:t>
                  </w: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br/>
                  </w: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Construction and dimensions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ГОСТ</w:t>
                  </w:r>
                  <w:r w:rsidRPr="00721A48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br/>
                    <w:t>4028-63</w:t>
                  </w:r>
                </w:p>
              </w:tc>
            </w:tr>
          </w:tbl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Дата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введения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01.08.64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Несоблюдение стандарта преследуется по закону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1. Конструкция и размеры строительных гвоздей с плоской головкой должны соответствовать </w:t>
            </w:r>
            <w:proofErr w:type="gramStart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указанным</w:t>
            </w:r>
            <w:proofErr w:type="gramEnd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на черт. 1 ив табл. 1.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1016B1" wp14:editId="54433501">
                  <wp:extent cx="3219450" cy="1771650"/>
                  <wp:effectExtent l="0" t="0" r="0" b="0"/>
                  <wp:docPr id="4" name="Рисунок 4" descr="http://www.yondi.ru/texts/1568/image002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ondi.ru/texts/1568/image002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Черт. 1.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Таблица 1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2441"/>
              <w:gridCol w:w="2441"/>
              <w:gridCol w:w="2441"/>
            </w:tblGrid>
            <w:tr w:rsidR="00721A48" w:rsidRPr="00721A48" w:rsidTr="00721A48">
              <w:trPr>
                <w:tblHeader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Диаметр стержня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Длина гвоздя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Диаметр стержня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Длина гвоздя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Условное обозначение гвоздей с плоской головкой с диаметром стержня 1,2 мм и длиной 25 мм: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Гвозди </w:t>
            </w:r>
            <w:proofErr w:type="gramStart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1,2×25 ГОСТ 4028-63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(Измененная редакция, Изм. № 2).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2. Конструкция и размеры строительных гвоздей с конической головкой должны соответствовать </w:t>
            </w:r>
            <w:proofErr w:type="gramStart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указанным</w:t>
            </w:r>
            <w:proofErr w:type="gramEnd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на черт. 2, 3, 4 и в табл. 2.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Гвозди круглые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554F41" wp14:editId="30CE315A">
                  <wp:extent cx="3162300" cy="1162050"/>
                  <wp:effectExtent l="0" t="0" r="0" b="0"/>
                  <wp:docPr id="5" name="Рисунок 5" descr="http://www.yondi.ru/texts/1568/image003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ondi.ru/texts/1568/image003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Черт. 2.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Гвозди трефовые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482122" wp14:editId="772C1494">
                  <wp:extent cx="4057650" cy="1438275"/>
                  <wp:effectExtent l="0" t="0" r="0" b="9525"/>
                  <wp:docPr id="6" name="Рисунок 6" descr="http://www.yondi.ru/texts/1568/image0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ondi.ru/texts/1568/image0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Черт. 3.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Гвозди трефовые с перемычками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1E5BF0" wp14:editId="34B9EEDD">
                  <wp:extent cx="4238625" cy="2647950"/>
                  <wp:effectExtent l="0" t="0" r="9525" b="0"/>
                  <wp:docPr id="7" name="Рисунок 7" descr="http://www.yondi.ru/texts/1568/image005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ondi.ru/texts/1568/image005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Черт. 4.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Таблица 2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мм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212"/>
              <w:gridCol w:w="976"/>
              <w:gridCol w:w="1516"/>
              <w:gridCol w:w="1212"/>
              <w:gridCol w:w="1212"/>
              <w:gridCol w:w="1009"/>
              <w:gridCol w:w="1416"/>
            </w:tblGrid>
            <w:tr w:rsidR="00721A48" w:rsidRPr="00721A48" w:rsidTr="00721A48">
              <w:trPr>
                <w:tblHeader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>Условный диаметр стержня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Длина </w:t>
                  </w:r>
                  <w:proofErr w:type="spell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гвоздя</w:t>
                  </w:r>
                  <w:proofErr w:type="gramStart"/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l</w:t>
                  </w:r>
                  <w:proofErr w:type="spellEnd"/>
                  <w:proofErr w:type="gramEnd"/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Размер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Наименьший диаметр головки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Условный диаметр стержня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Длина гвоздя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Размер </w:t>
                  </w:r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Наименьший диаметр </w:t>
                  </w:r>
                  <w:proofErr w:type="spell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головки</w:t>
                  </w:r>
                  <w:proofErr w:type="gramStart"/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</w:t>
                  </w:r>
                  <w:proofErr w:type="spellEnd"/>
                  <w:proofErr w:type="gramEnd"/>
                </w:p>
              </w:tc>
            </w:tr>
            <w:tr w:rsidR="00721A48" w:rsidRPr="00721A48" w:rsidTr="00721A48"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3,55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4,45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21A48" w:rsidRPr="00721A48" w:rsidTr="00721A48"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1,75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721A48" w:rsidRPr="00721A48" w:rsidTr="00721A48"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7,13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721A48" w:rsidRPr="00721A48" w:rsidTr="00721A48">
              <w:tc>
                <w:tcPr>
                  <w:tcW w:w="6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2,65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1A48" w:rsidRPr="00721A48" w:rsidTr="00721A4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Примечание. По требованию потребителя гвозди круглые размером 1,8×32 изготовляются с плоской головкой.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Условное обозначение гвоздей с конической головкой круглых диаметром 2,5 мм, длиной 60 мм: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Гвозди</w:t>
            </w:r>
            <w:proofErr w:type="gramStart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2,5×60 ГОСТ 4028-63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То же, </w:t>
            </w:r>
            <w:proofErr w:type="gramStart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трефовых</w:t>
            </w:r>
            <w:proofErr w:type="gramEnd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Гвозди</w:t>
            </w:r>
            <w:proofErr w:type="gramStart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2,5×60 ГОСТ 4028-63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То же, </w:t>
            </w:r>
            <w:proofErr w:type="gramStart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трефовых</w:t>
            </w:r>
            <w:proofErr w:type="gramEnd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с перемычками: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Гвозди ТП 2,5×60 ГОСТ 4028-63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(Измененная редакция, Изм. № 1, 2).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 Технические требования на гвозди — по ГОСТ 283–75.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Примечание. Односторонний равномерный прогиб стержня в средней части гвоздя размером 1,8×60 не должен превышать 0,7 мм.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(Измененная редакция, Изм. № 1, 2).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 Теоретическая масса гвоздей указана в справочном приложении.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(Введен дополнительно.</w:t>
            </w:r>
            <w:proofErr w:type="gramEnd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Изм. № 2).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ПРИЛОЖЕНИЕ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Справочное</w:t>
            </w:r>
          </w:p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Теоретическая масса гвоздей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2441"/>
              <w:gridCol w:w="2441"/>
              <w:gridCol w:w="2441"/>
            </w:tblGrid>
            <w:tr w:rsidR="00721A48" w:rsidRPr="00721A48" w:rsidTr="00721A48">
              <w:trPr>
                <w:tblHeader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Размер гвоздей </w:t>
                  </w:r>
                  <w:proofErr w:type="spellStart"/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d×l</w:t>
                  </w:r>
                  <w:proofErr w:type="spell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Масса 1000 круглых гвоздей, </w:t>
                  </w:r>
                  <w:proofErr w:type="gram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, »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Размер гвоздей </w:t>
                  </w:r>
                  <w:proofErr w:type="spellStart"/>
                  <w:r w:rsidRPr="00721A48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</w:rPr>
                    <w:t>d×l</w:t>
                  </w:r>
                  <w:proofErr w:type="spell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, мм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Масса 1000 круглых гвоздей, </w:t>
                  </w:r>
                  <w:proofErr w:type="gram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, »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0,8×8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0,032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1,8×60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1,16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0,8×12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0,051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2,0×40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0,949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lastRenderedPageBreak/>
                    <w:t>1,0×16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2,0×50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1,19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1,2×16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0,147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2,5×50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1,87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1,2×20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0,183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2,5×60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2,23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1,2×25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0,219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3,0×70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3,77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1,4×25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3,0×80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4,33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1,4×32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0,385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3,5×90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6,6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1,4×40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0,482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4,0×100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1,6×25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0,397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4,0×120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1,6×40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0,633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5,0×120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1,6×50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0,791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5,0×150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1,8×32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0,640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6,0×150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32,4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1,8×40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0,787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6,0×200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</w:tr>
            <w:tr w:rsidR="00721A48" w:rsidRPr="00721A48" w:rsidTr="00721A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1,8×50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0,967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8,0×250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96,2</w:t>
                  </w:r>
                </w:p>
              </w:tc>
            </w:tr>
          </w:tbl>
          <w:p w:rsidR="00721A48" w:rsidRPr="00721A48" w:rsidRDefault="00721A48" w:rsidP="00721A4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Примечание. Масса 1000 гвоздей трефовых на 15%, а трефовых с перемычками на 12% меньше массы 1000 </w:t>
            </w:r>
            <w:proofErr w:type="spellStart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гвоздейкруглых</w:t>
            </w:r>
            <w:proofErr w:type="spellEnd"/>
            <w:r w:rsidRPr="00721A4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того же размера.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(Измененная редакция, Изм. № 1, 2, 3).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ИНФОРМАЦИОННЫЕ ДАННЫЕ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1. РАЗРАБОТАН И ВНЕСЕН Министерством черной металлургии СССР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К. Г. </w:t>
            </w:r>
            <w:proofErr w:type="spellStart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Залялютдинов</w:t>
            </w:r>
            <w:proofErr w:type="spellEnd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; Б. М. </w:t>
            </w:r>
            <w:proofErr w:type="spellStart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Ригмант</w:t>
            </w:r>
            <w:proofErr w:type="spellEnd"/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; В. Г. Вильде; Р. В. Жирова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2. УТВЕРЖДЕН И ВВЕДЕН В ДЕЙСТВИЕ Государственным комитетом стандартов, мер и измерительных приборов СССР от 06.08.63 № 567.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3. ВЗАМЕН ГОСТ 3886–47, ГОСТ 3887–47, ГОСТ 4028–48, ГОСТ 4031–48.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4. ССЫЛОЧНЫЕ 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u w:val="single"/>
              </w:rPr>
              <w:t>НОРМАТИВНО-ТЕХНИЧЕСКИЕ ДОКУМЕНТЫ</w:t>
            </w: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.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2"/>
              <w:gridCol w:w="4883"/>
            </w:tblGrid>
            <w:tr w:rsidR="00721A48" w:rsidRPr="00721A48" w:rsidTr="00721A48">
              <w:trPr>
                <w:tblHeader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Обозначение НТД, на </w:t>
                  </w:r>
                  <w:proofErr w:type="gramStart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который</w:t>
                  </w:r>
                  <w:proofErr w:type="gramEnd"/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дана ссылка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Номер пункта</w:t>
                  </w:r>
                </w:p>
              </w:tc>
            </w:tr>
            <w:tr w:rsidR="00721A48" w:rsidRPr="00721A48" w:rsidTr="00721A48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21A48">
                    <w:rPr>
                      <w:rFonts w:ascii="Courier New" w:eastAsia="Times New Roman" w:hAnsi="Courier New" w:cs="Courier New"/>
                      <w:color w:val="046391"/>
                      <w:sz w:val="20"/>
                      <w:szCs w:val="20"/>
                      <w:u w:val="single"/>
                    </w:rPr>
                    <w:t>ГОСТ 283-75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1A48" w:rsidRPr="00721A48" w:rsidRDefault="00721A48" w:rsidP="00721A48">
                  <w:pPr>
                    <w:spacing w:after="150" w:line="300" w:lineRule="atLeast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721A48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5. Срок действия продлен до 01.01.96 Постановлением Госстандарта от 15.05.85 № 1353.</w:t>
            </w:r>
          </w:p>
          <w:p w:rsidR="00721A48" w:rsidRPr="00721A48" w:rsidRDefault="00721A48" w:rsidP="00721A4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21A4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6. Переиздание (май 1990 г.) с Изменениями № 1, 2, 3, утвержденными в октябре 1965 г., ноябре 1980 г., декабре1987 г. (ИУС 11–65, 2–81, 4-88).</w:t>
            </w:r>
          </w:p>
          <w:p w:rsidR="00721A48" w:rsidRPr="00721A48" w:rsidRDefault="00721A48" w:rsidP="00721A4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721A48" w:rsidRPr="00721A48" w:rsidRDefault="00721A48" w:rsidP="00721A4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F61134" w:rsidRDefault="00F61134"/>
    <w:sectPr w:rsidR="00F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3"/>
    <w:rsid w:val="00022953"/>
    <w:rsid w:val="00721A48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83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2014-08-27T00:30:00Z</dcterms:created>
  <dcterms:modified xsi:type="dcterms:W3CDTF">2014-08-27T00:30:00Z</dcterms:modified>
</cp:coreProperties>
</file>