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sz w:val="24"/>
          <w:szCs w:val="35"/>
          <w:lang w:val="ru-RU"/>
        </w:rPr>
        <w:t>ГОСТ 9399-81</w:t>
      </w:r>
    </w:p>
    <w:p w:rsidR="00087CCF" w:rsidRPr="00087CCF" w:rsidRDefault="00087CCF" w:rsidP="00087C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spacing w:val="40"/>
          <w:sz w:val="24"/>
          <w:szCs w:val="27"/>
          <w:lang w:val="ru-RU"/>
        </w:rPr>
        <w:t>МЕЖГОСУДАРСТВЕННЫЙ СТАНДАРТ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 xml:space="preserve">ФЛАНЦЫ СТАЛЬНЫЕ РЕЗЬБОВЫЕ </w:t>
      </w:r>
      <w:r w:rsidRPr="00087CCF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br/>
        <w:t xml:space="preserve">НА </w:t>
      </w:r>
      <w:r w:rsidRPr="00087CC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ru-RU"/>
        </w:rPr>
        <w:t>Р</w:t>
      </w:r>
      <w:r w:rsidRPr="00087CCF">
        <w:rPr>
          <w:rFonts w:ascii="Times New Roman" w:eastAsia="Times New Roman" w:hAnsi="Times New Roman" w:cs="Times New Roman"/>
          <w:b/>
          <w:bCs/>
          <w:iCs/>
          <w:sz w:val="28"/>
          <w:szCs w:val="20"/>
          <w:vertAlign w:val="subscript"/>
          <w:lang w:val="ru-RU"/>
        </w:rPr>
        <w:t>у</w:t>
      </w:r>
      <w:r w:rsidRPr="00087CC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20-100 МПа (200-1000 кгс/см</w:t>
      </w:r>
      <w:r w:rsidRPr="00087CCF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val="ru-RU"/>
        </w:rPr>
        <w:t>2</w:t>
      </w:r>
      <w:r w:rsidRPr="00087CCF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)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sz w:val="24"/>
          <w:szCs w:val="33"/>
          <w:lang w:val="ru-RU"/>
        </w:rPr>
        <w:t>ТЕХНИЧЕСКИЕ УСЛОВИЯ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sz w:val="24"/>
          <w:lang w:val="ru-RU"/>
        </w:rPr>
        <w:t xml:space="preserve">ИПК ИЗДАТЕЛЬСТВО СТАНДАРТОВ </w:t>
      </w:r>
      <w:r w:rsidRPr="00087CCF">
        <w:rPr>
          <w:rFonts w:ascii="Times New Roman" w:eastAsia="Times New Roman" w:hAnsi="Times New Roman" w:cs="Times New Roman"/>
          <w:b/>
          <w:sz w:val="24"/>
          <w:lang w:val="ru-RU"/>
        </w:rPr>
        <w:br/>
      </w:r>
      <w:r w:rsidRPr="00087CCF">
        <w:rPr>
          <w:rFonts w:ascii="Times New Roman" w:eastAsia="Times New Roman" w:hAnsi="Times New Roman" w:cs="Times New Roman"/>
          <w:b/>
          <w:spacing w:val="40"/>
          <w:sz w:val="24"/>
          <w:lang w:val="ru-RU"/>
        </w:rPr>
        <w:t>Москва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ИНФОРМАЦИОННЫЕ ДАННЫЕ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1.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РАЗРАБОТАН И ВНЕСЕН Министерством химического и нефтяного машиностроения СССР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2.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УТВЕРЖДЕН И ВВЕДЕН В ДЕЙСТВИЕ Постановлением Государственного комитета СССР по стандартам от 27.02.81 № 1137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szCs w:val="23"/>
          <w:lang w:val="ru-RU"/>
        </w:rPr>
        <w:t>3.</w:t>
      </w: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b/>
          <w:bCs/>
          <w:sz w:val="24"/>
          <w:szCs w:val="23"/>
          <w:lang w:val="ru-RU"/>
        </w:rPr>
        <w:t>ВЗАМЕН ГОСТ 9399-75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4.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ССЫЛОЧНЫЕ НОРМАТИВНО-ТЕХНИЧЕСКИЕ ДОКУМЕНТЫ</w:t>
      </w:r>
    </w:p>
    <w:tbl>
      <w:tblPr>
        <w:tblW w:w="5000" w:type="pct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2"/>
        <w:gridCol w:w="4724"/>
      </w:tblGrid>
      <w:tr w:rsidR="00087CCF" w:rsidRPr="00087CCF" w:rsidTr="00087CCF">
        <w:trPr>
          <w:tblHeader/>
          <w:tblCellSpacing w:w="0" w:type="dxa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5B6345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sz w:val="20"/>
                <w:szCs w:val="19"/>
                <w:lang w:val="ru-RU"/>
              </w:rPr>
              <w:t>Обозначение НТД, на который дана ссылка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Номер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пункта</w:t>
            </w:r>
            <w:proofErr w:type="spellEnd"/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Арматура и детали трубопроводов. Давления условные пробные и рабочие. Ряды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356-80</w:t>
              </w:r>
            </w:hyperlink>
          </w:p>
        </w:tc>
        <w:tc>
          <w:tcPr>
            <w:tcW w:w="25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i528895" w:tooltip="Пункт 2.9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19"/>
                  <w:u w:val="single"/>
                </w:rPr>
                <w:t>2.9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1050-88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anchor="i342903" w:tooltip="Пункт 2.2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19"/>
                  <w:u w:val="single"/>
                </w:rPr>
                <w:t>2.2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Металлы. Методы испытаний на растяжение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1497-84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anchor="i987782" w:tooltip="Пункт 4.4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19"/>
                  <w:u w:val="single"/>
                </w:rPr>
                <w:t>4.4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Прокат из легированной конструкционной стали. Технические услов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4543-71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anchor="i342903" w:tooltip="Пункт 2.2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2.2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Прокат. Общие правила отбора проб, заготовок и образцов для механических и технологических испытаний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7564-97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anchor="i1048086" w:tooltip="Пункт 4.7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4.7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Поковки из конструкционной углеродистой и легированной стали. Общие технические услов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8479-70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anchor="i1048086" w:tooltip="Пункт 4.7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4.7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ooltip="Металлы. Метод измерения твердости по Бринеллю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9012-59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anchor="i968768" w:tooltip="Пункт 4.3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4.3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Металлы. Метод испытания на ударный изгиб при пониженных, комнатной и повышенных температурах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9454-78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anchor="i1005224" w:tooltip="Пункт 4.5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4.5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Фланцы арматуры, соединительных частей и трубопроводов на Ру от 0,1 до 20,0 МПа (от 1 до 200 кгс/см2). Общие технические требован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12816-80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anchor="i1252186" w:tooltip="Пункт 5.6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5.6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ooltip="Основные нормы взаимозаменяемости. Резьба метрическая. Допуски. Посадки с зазором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16093-81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anchor="i481898" w:tooltip="Пункт 2.7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2.7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ooltip="Сталь теплоустойчивая. Технические услов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20072-74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anchor="i342903" w:tooltip="Пункт 2.2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2.2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ГОСТ 24643-81</w:t>
            </w:r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anchor="i507714" w:tooltip="Пункт 2.8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2.8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tooltip="Основные нормы взаимозаменяемости. Резьба метрическая. Основные размеры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24705-81</w:t>
              </w:r>
            </w:hyperlink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anchor="i481898" w:tooltip="Пункт 2.7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2.7</w:t>
              </w:r>
            </w:hyperlink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ГОСТ 28338-89</w:t>
            </w:r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anchor="i544234" w:tooltip="Пункт 2.10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19"/>
                  <w:u w:val="single"/>
                </w:rPr>
                <w:t>2.10</w:t>
              </w:r>
            </w:hyperlink>
          </w:p>
        </w:tc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5.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Ограничение срока действия снято Постановлением Госстандарта от 26.02.91 № 176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6.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ИЗДАНИЕ (январь 2004 г.) с Изменениями № 1, 2, утвержденными в июле 1986 г., феврале 1991 г. (ИУС 10-86, 5-91)</w:t>
      </w:r>
    </w:p>
    <w:p w:rsidR="00087CCF" w:rsidRPr="00087CCF" w:rsidRDefault="00087CCF" w:rsidP="00087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spacing w:val="40"/>
          <w:sz w:val="24"/>
          <w:szCs w:val="27"/>
          <w:lang w:val="ru-RU"/>
        </w:rPr>
        <w:t>МЕЖГОСУДАРСТВЕННЫЙ СТАНДАРТ</w:t>
      </w:r>
    </w:p>
    <w:tbl>
      <w:tblPr>
        <w:tblW w:w="5000" w:type="pct"/>
        <w:tblCellSpacing w:w="0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9"/>
        <w:gridCol w:w="2147"/>
      </w:tblGrid>
      <w:tr w:rsidR="00087CCF" w:rsidRPr="00087CCF" w:rsidTr="00087CCF">
        <w:trPr>
          <w:tblCellSpacing w:w="0" w:type="dxa"/>
        </w:trPr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CCF" w:rsidRPr="005B6345" w:rsidRDefault="00087CCF" w:rsidP="00087C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 xml:space="preserve">ФЛАНЦЫ СТАЛЬНЫЕ РЕЗЬБОВЫЕ </w:t>
            </w:r>
            <w:r w:rsidRPr="005B634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br/>
              <w:t xml:space="preserve">НА </w:t>
            </w:r>
            <w:r w:rsidRPr="005B6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Р</w:t>
            </w:r>
            <w:r w:rsidRPr="005B6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vertAlign w:val="subscript"/>
                <w:lang w:val="ru-RU"/>
              </w:rPr>
              <w:t>у</w:t>
            </w:r>
            <w:r w:rsidRPr="005B6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 xml:space="preserve"> </w:t>
            </w:r>
            <w:r w:rsidRPr="005B634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20-100 МПа (200-1000 кгс/см</w:t>
            </w:r>
            <w:r w:rsidRPr="005B6345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  <w:lang w:val="ru-RU"/>
              </w:rPr>
              <w:t>2</w:t>
            </w:r>
            <w:r w:rsidRPr="005B634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)</w:t>
            </w:r>
          </w:p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Технические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условия</w:t>
            </w:r>
            <w:proofErr w:type="spellEnd"/>
          </w:p>
          <w:p w:rsidR="00087CCF" w:rsidRPr="00087CCF" w:rsidRDefault="00087CCF" w:rsidP="00087CC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Threaded steel flanges for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>Pn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20-100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>MPa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(200-1000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>kgf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>/cm</w:t>
            </w:r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  <w:vertAlign w:val="superscript"/>
              </w:rPr>
              <w:t>2</w:t>
            </w:r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). </w:t>
            </w:r>
            <w:r w:rsidRPr="00087CCF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Specifications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b/>
                <w:bCs/>
                <w:sz w:val="28"/>
                <w:szCs w:val="29"/>
              </w:rPr>
              <w:t>ГОСТ</w:t>
            </w:r>
            <w:r w:rsidRPr="00087CCF">
              <w:rPr>
                <w:rFonts w:ascii="Times New Roman" w:eastAsia="Times New Roman" w:hAnsi="Times New Roman" w:cs="Times New Roman"/>
                <w:b/>
                <w:bCs/>
                <w:sz w:val="28"/>
                <w:szCs w:val="29"/>
              </w:rPr>
              <w:br/>
              <w:t>9399-81</w:t>
            </w:r>
          </w:p>
        </w:tc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lastRenderedPageBreak/>
        <w:t xml:space="preserve">Дата введения </w:t>
      </w:r>
      <w:r w:rsidRPr="00087CC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ru-RU"/>
        </w:rPr>
        <w:t>01.01.82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Настоящий стандарт распространяется на стальные резьбовые фланцы, применяемые в химической и нефтехимической промышленностях для арматуры, соединительных частей и трубопроводов с линзовым уплотнением на </w:t>
      </w:r>
      <w:r w:rsidRPr="00087CCF">
        <w:rPr>
          <w:rFonts w:ascii="Times New Roman" w:eastAsia="Times New Roman" w:hAnsi="Times New Roman" w:cs="Times New Roman"/>
          <w:i/>
          <w:iCs/>
          <w:sz w:val="24"/>
          <w:lang w:val="ru-RU"/>
        </w:rPr>
        <w:t>Р</w:t>
      </w:r>
      <w:r w:rsidRPr="00087CCF">
        <w:rPr>
          <w:rFonts w:ascii="Times New Roman" w:eastAsia="Times New Roman" w:hAnsi="Times New Roman" w:cs="Times New Roman"/>
          <w:iCs/>
          <w:sz w:val="24"/>
          <w:vertAlign w:val="subscript"/>
          <w:lang w:val="ru-RU"/>
        </w:rPr>
        <w:t>у</w:t>
      </w:r>
      <w:r w:rsidRPr="00087CCF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20-100 МПа (200-1000 кгс/см</w:t>
      </w:r>
      <w:r w:rsidRPr="00087CCF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2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) и </w:t>
      </w:r>
      <w:r w:rsidRPr="00087CCF">
        <w:rPr>
          <w:rFonts w:ascii="Times New Roman" w:eastAsia="Times New Roman" w:hAnsi="Times New Roman" w:cs="Times New Roman"/>
          <w:i/>
          <w:iCs/>
          <w:sz w:val="24"/>
          <w:lang w:val="ru-RU"/>
        </w:rPr>
        <w:t>D</w:t>
      </w:r>
      <w:r w:rsidRPr="00087CCF">
        <w:rPr>
          <w:rFonts w:ascii="Times New Roman" w:eastAsia="Times New Roman" w:hAnsi="Times New Roman" w:cs="Times New Roman"/>
          <w:iCs/>
          <w:sz w:val="24"/>
          <w:vertAlign w:val="subscript"/>
          <w:lang w:val="ru-RU"/>
        </w:rPr>
        <w:t>y</w:t>
      </w:r>
      <w:r w:rsidRPr="00087CCF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6-200 мм с температурой от минус 50 до плюс 510 °С.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Требования, установленные в разд.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176141" \</w:instrText>
      </w:r>
      <w:r w:rsidR="00AD695B">
        <w:instrText>o</w:instrText>
      </w:r>
      <w:r w:rsidR="00AD695B" w:rsidRPr="005B6345">
        <w:rPr>
          <w:lang w:val="ru-RU"/>
        </w:rPr>
        <w:instrText xml:space="preserve"> "Раздел 1"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1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-</w:t>
      </w:r>
      <w:hyperlink r:id="rId37" w:anchor="i886975" w:tooltip="Раздел 4" w:history="1">
        <w:r w:rsidRPr="00087CC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4</w:t>
        </w:r>
      </w:hyperlink>
      <w:r w:rsidRPr="00087CCF">
        <w:rPr>
          <w:rFonts w:ascii="Times New Roman" w:eastAsia="Times New Roman" w:hAnsi="Times New Roman" w:cs="Times New Roman"/>
          <w:sz w:val="24"/>
          <w:lang w:val="ru-RU"/>
        </w:rPr>
        <w:t>, являются обязательными.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(Измененная редакция, Изм. № 2).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0" w:name="i176141"/>
      <w:bookmarkStart w:id="1" w:name="i206815"/>
      <w:bookmarkEnd w:id="0"/>
      <w:r w:rsidRPr="00087CC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1. КОНСТРУКЦИЯ И РАЗМЕРЫ</w:t>
      </w:r>
      <w:bookmarkEnd w:id="1"/>
    </w:p>
    <w:p w:rsid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Конструкция и размеры фланцев должны соответствовать указанным на чертеже и в табл.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233483" \</w:instrText>
      </w:r>
      <w:r w:rsidR="00AD695B">
        <w:instrText>o</w:instrText>
      </w:r>
      <w:r w:rsidR="00AD695B" w:rsidRPr="005B6345">
        <w:rPr>
          <w:lang w:val="ru-RU"/>
        </w:rPr>
        <w:instrText xml:space="preserve"> "Таблица 1"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1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5B6345" w:rsidRPr="005B6345" w:rsidRDefault="005B6345" w:rsidP="005B6345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43350" cy="2076450"/>
            <wp:effectExtent l="0" t="0" r="0" b="0"/>
            <wp:docPr id="1" name="Picture 1" descr="C:\Users\kdvorts\Desktop\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vorts\Desktop\res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4"/>
          <w:szCs w:val="21"/>
          <w:lang w:val="ru-RU"/>
        </w:rPr>
        <w:t>Таблица 1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4"/>
          <w:szCs w:val="21"/>
          <w:lang w:val="ru-RU"/>
        </w:rPr>
        <w:t>Размеры в мм</w:t>
      </w:r>
    </w:p>
    <w:tbl>
      <w:tblPr>
        <w:tblW w:w="5000" w:type="pct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1125"/>
        <w:gridCol w:w="1206"/>
        <w:gridCol w:w="1136"/>
        <w:gridCol w:w="1123"/>
        <w:gridCol w:w="1264"/>
        <w:gridCol w:w="1180"/>
        <w:gridCol w:w="1159"/>
      </w:tblGrid>
      <w:tr w:rsidR="00087CCF" w:rsidRPr="00087CCF" w:rsidTr="00087CCF">
        <w:trPr>
          <w:tblHeader/>
          <w:tblCellSpacing w:w="0" w:type="dxa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i233483"/>
            <w:r w:rsidRPr="00087CC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  <w:t>d</w:t>
            </w:r>
            <w:bookmarkEnd w:id="2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i/>
                <w:iCs/>
                <w:sz w:val="20"/>
                <w:szCs w:val="21"/>
              </w:rPr>
              <w:t xml:space="preserve">D </w:t>
            </w:r>
            <w:r w:rsidRPr="00087CCF">
              <w:rPr>
                <w:rFonts w:ascii="Times New Roman" w:eastAsia="Times New Roman" w:hAnsi="Times New Roman" w:cs="Times New Roman"/>
                <w:iCs/>
                <w:sz w:val="20"/>
                <w:szCs w:val="21"/>
              </w:rPr>
              <w:t>h1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i/>
                <w:sz w:val="20"/>
                <w:szCs w:val="25"/>
              </w:rPr>
              <w:t>D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5"/>
                <w:vertAlign w:val="subscript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b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h14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i/>
                <w:sz w:val="20"/>
                <w:szCs w:val="21"/>
              </w:rPr>
              <w:t>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i/>
                <w:sz w:val="20"/>
                <w:szCs w:val="21"/>
              </w:rPr>
              <w:t>d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  <w:vertAlign w:val="subscript"/>
              </w:rPr>
              <w:t>1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Н16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i/>
                <w:iCs/>
                <w:sz w:val="20"/>
                <w:szCs w:val="21"/>
              </w:rPr>
              <w:t>n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Масса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,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кг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,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не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более</w:t>
            </w:r>
            <w:proofErr w:type="spellEnd"/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М14 × 1,5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70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15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1,6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16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0,40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М16 × 1,5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0,38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М24 × 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95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60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20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2,0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0,95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М33 × 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105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1,10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М42 × 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115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1,60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М48 × 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135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95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2,60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М56 × 3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165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3"/>
              </w:rPr>
              <w:t>115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35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2,5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24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4,50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М64 × 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4,25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М80 × 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145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7,10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М100 × 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225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170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10,50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М110 × 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245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185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14,00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М125 × 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260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195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3,0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15,00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М135 × 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290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220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22,80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М155 × 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235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23,20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М175 × 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255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80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4,0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31,65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М190 × 6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55,30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М215 × 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315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95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55,85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М240 × 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460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360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84,55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М265 × 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480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380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106,10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М295 × 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570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164,20</w:t>
            </w:r>
          </w:p>
        </w:tc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0" w:line="240" w:lineRule="auto"/>
        <w:ind w:firstLine="3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lastRenderedPageBreak/>
        <w:t>Примечания: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>1. Размер М16 × 1,5 допускается только для присоединительных видов арматуры, линзовых отводов и диафрагм.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Номинальные диаметры резьбы шпилек под размер </w:t>
      </w:r>
      <w:r w:rsidRPr="00087CC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d</w:t>
      </w:r>
      <w:r w:rsidRPr="00087CCF">
        <w:rPr>
          <w:rFonts w:ascii="Times New Roman" w:eastAsia="Times New Roman" w:hAnsi="Times New Roman" w:cs="Times New Roman"/>
          <w:iCs/>
          <w:sz w:val="20"/>
          <w:szCs w:val="20"/>
          <w:vertAlign w:val="subscript"/>
          <w:lang w:val="ru-RU"/>
        </w:rPr>
        <w:t>1</w:t>
      </w:r>
      <w:r w:rsidRPr="00087CC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указаны в приложении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1291945" \</w:instrText>
      </w:r>
      <w:r w:rsidR="00AD695B">
        <w:instrText>o</w:instrText>
      </w:r>
      <w:r w:rsidR="00AD695B" w:rsidRPr="005B6345">
        <w:rPr>
          <w:lang w:val="ru-RU"/>
        </w:rPr>
        <w:instrText xml:space="preserve"> "Приложение 1"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1</w:t>
      </w:r>
      <w:r w:rsidR="00AD695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4"/>
          <w:szCs w:val="23"/>
          <w:lang w:val="ru-RU"/>
        </w:rPr>
        <w:t>Пример условного обозначения</w:t>
      </w: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 xml:space="preserve"> фланца с резьбой М33 × 2 из стали марки 38ХА: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i/>
          <w:iCs/>
          <w:sz w:val="24"/>
          <w:szCs w:val="23"/>
          <w:lang w:val="ru-RU"/>
        </w:rPr>
        <w:t>Фланец М33 × 2-38 ХА ГОСТ 9399-81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szCs w:val="23"/>
          <w:lang w:val="ru-RU"/>
        </w:rPr>
        <w:t>(Измененная редакция, Изм. № 2).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" w:name="i315763"/>
      <w:r w:rsidRPr="00087CC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2. ТЕХНИЧЕСКИЕ ТРЕБОВАНИЯ</w:t>
      </w:r>
      <w:bookmarkEnd w:id="3"/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i324991"/>
      <w:bookmarkEnd w:id="4"/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2.1. Фланцы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5" w:name="i342903"/>
      <w:bookmarkEnd w:id="5"/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 xml:space="preserve">2.2. Марки сталей для изготовления фланцев и параметры их применения должны соответствовать указанным в табл.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373478" \</w:instrText>
      </w:r>
      <w:r w:rsidR="00AD695B">
        <w:instrText>o</w:instrText>
      </w:r>
      <w:r w:rsidR="00AD695B" w:rsidRPr="005B6345">
        <w:rPr>
          <w:lang w:val="ru-RU"/>
        </w:rPr>
        <w:instrText xml:space="preserve"> "Таблица 2"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szCs w:val="23"/>
          <w:u w:val="single"/>
          <w:lang w:val="ru-RU"/>
        </w:rPr>
        <w:t>2</w:t>
      </w:r>
      <w:r w:rsidR="00AD695B">
        <w:rPr>
          <w:rFonts w:ascii="Times New Roman" w:eastAsia="Times New Roman" w:hAnsi="Times New Roman" w:cs="Times New Roman"/>
          <w:color w:val="0000FF"/>
          <w:sz w:val="20"/>
          <w:szCs w:val="23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4"/>
          <w:szCs w:val="21"/>
          <w:lang w:val="ru-RU"/>
        </w:rPr>
        <w:t>Таблица 2</w:t>
      </w:r>
    </w:p>
    <w:tbl>
      <w:tblPr>
        <w:tblW w:w="5000" w:type="pct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2"/>
        <w:gridCol w:w="1289"/>
        <w:gridCol w:w="2499"/>
        <w:gridCol w:w="2636"/>
      </w:tblGrid>
      <w:tr w:rsidR="00087CCF" w:rsidRPr="00087CCF" w:rsidTr="00087CCF">
        <w:trPr>
          <w:tblHeader/>
          <w:tblCellSpacing w:w="0" w:type="dxa"/>
          <w:jc w:val="center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i373478"/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Марка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стали</w:t>
            </w:r>
            <w:bookmarkEnd w:id="6"/>
            <w:proofErr w:type="spell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Обозначение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стандарта</w:t>
            </w:r>
            <w:proofErr w:type="spellEnd"/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Предельные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параметры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применения</w:t>
            </w:r>
            <w:proofErr w:type="spellEnd"/>
          </w:p>
        </w:tc>
      </w:tr>
      <w:tr w:rsidR="00087CCF" w:rsidRPr="005B6345" w:rsidTr="00087CC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Температура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, °С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5B6345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sz w:val="20"/>
                <w:szCs w:val="19"/>
                <w:lang w:val="ru-RU"/>
              </w:rPr>
              <w:t xml:space="preserve">Условное давление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i/>
                <w:iCs/>
                <w:sz w:val="20"/>
                <w:szCs w:val="19"/>
              </w:rPr>
              <w:t>p</w:t>
            </w:r>
            <w:r w:rsidRPr="00087CCF">
              <w:rPr>
                <w:rFonts w:ascii="Times New Roman" w:eastAsia="Times New Roman" w:hAnsi="Times New Roman" w:cs="Times New Roman"/>
                <w:iCs/>
                <w:sz w:val="20"/>
                <w:szCs w:val="19"/>
                <w:vertAlign w:val="subscript"/>
              </w:rPr>
              <w:t>y</w:t>
            </w:r>
            <w:proofErr w:type="spellEnd"/>
            <w:r w:rsidRPr="005B6345">
              <w:rPr>
                <w:rFonts w:ascii="Times New Roman" w:eastAsia="Times New Roman" w:hAnsi="Times New Roman" w:cs="Times New Roman"/>
                <w:iCs/>
                <w:sz w:val="20"/>
                <w:szCs w:val="19"/>
                <w:lang w:val="ru-RU"/>
              </w:rPr>
              <w:t xml:space="preserve">, 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9"/>
                <w:lang w:val="ru-RU"/>
              </w:rPr>
              <w:t>МПа (кгс/см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9"/>
                <w:vertAlign w:val="superscript"/>
                <w:lang w:val="ru-RU"/>
              </w:rPr>
              <w:t>2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9"/>
                <w:lang w:val="ru-RU"/>
              </w:rPr>
              <w:t>)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35, 40, 45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1050</w:t>
              </w:r>
            </w:hyperlink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От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минус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40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до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плюс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200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32 (320)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30Х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tooltip="Прокат из легированной конструкционной стали. Технические услов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4543</w:t>
              </w:r>
            </w:hyperlink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От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минус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50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до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плюс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200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63 (630)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40Х, 38ХА, 35ХМ, 30ХМА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От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минус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50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до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плюс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400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80 (800)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5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25Х1МФ, 25Х2М1Ф, 20Х3МВФ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AD695B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tooltip="Сталь теплоустойчивая. Технические условия" w:history="1"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0"/>
                  <w:szCs w:val="21"/>
                  <w:u w:val="single"/>
                </w:rPr>
                <w:t>ГОСТ 20072</w:t>
              </w:r>
            </w:hyperlink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От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минус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50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до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плюс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510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100 (1000)</w:t>
            </w:r>
          </w:p>
        </w:tc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ind w:firstLine="3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Стали марок 35, 40, 45 допускается применять на </w:t>
      </w:r>
      <w:r w:rsidRPr="00087C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</w:t>
      </w:r>
      <w:r w:rsidRPr="00087CCF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у</w:t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 63 МПа (630 кгс/см</w:t>
      </w:r>
      <w:r w:rsidRPr="00087CCF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2</w:t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>) для фланцев толщиной до 35 мм.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2.3. Фланцы должны изготовляться из сортового проката, штампованных заготовок или поковок.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2.4. Заготовки для фланцев должны быть подвергнуты термической обработке (закалке и отпуску). Режимы термической обработки приведены в приложении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1347343" \</w:instrText>
      </w:r>
      <w:r w:rsidR="00AD695B">
        <w:instrText>o</w:instrText>
      </w:r>
      <w:r w:rsidR="00AD695B" w:rsidRPr="005B6345">
        <w:rPr>
          <w:lang w:val="ru-RU"/>
        </w:rPr>
        <w:instrText xml:space="preserve"> "Приложение 2"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2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7" w:name="i425321"/>
      <w:bookmarkEnd w:id="7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2.5. Механические свойства сталей в термически обработанном состоянии при температуре 20 °С должны соответствовать указанным в табл.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454614" \</w:instrText>
      </w:r>
      <w:r w:rsidR="00AD695B">
        <w:instrText>o</w:instrText>
      </w:r>
      <w:r w:rsidR="00AD695B" w:rsidRPr="005B6345">
        <w:rPr>
          <w:lang w:val="ru-RU"/>
        </w:rPr>
        <w:instrText xml:space="preserve"> "Таблица 3"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3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4"/>
          <w:szCs w:val="20"/>
          <w:lang w:val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568"/>
        <w:gridCol w:w="1578"/>
        <w:gridCol w:w="1578"/>
        <w:gridCol w:w="1578"/>
        <w:gridCol w:w="1548"/>
      </w:tblGrid>
      <w:tr w:rsidR="00087CCF" w:rsidRPr="00087CCF" w:rsidTr="00087CCF">
        <w:trPr>
          <w:tblHeader/>
          <w:tblCellSpacing w:w="0" w:type="dxa"/>
          <w:jc w:val="center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i454614"/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стали</w:t>
            </w:r>
            <w:bookmarkEnd w:id="8"/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5B6345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Условный предел текучести 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σ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val="ru-RU"/>
              </w:rPr>
              <w:t>0,2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, МПа (кгс/мм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ru-RU"/>
              </w:rPr>
              <w:t>2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5B6345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Временное сопротивление 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σ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val="ru-RU"/>
              </w:rPr>
              <w:t>в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, МПа (кгс/мм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ru-RU"/>
              </w:rPr>
              <w:t>2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7"/>
              </w:rPr>
              <w:t>Относительное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7"/>
              </w:rPr>
              <w:t>удлинение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σ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17"/>
                <w:vertAlign w:val="subscript"/>
              </w:rPr>
              <w:t>s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, </w:t>
            </w:r>
            <w:r w:rsidRPr="00087CCF">
              <w:rPr>
                <w:rFonts w:ascii="Times New Roman" w:eastAsia="Times New Roman" w:hAnsi="Times New Roman" w:cs="Times New Roman"/>
                <w:iCs/>
                <w:sz w:val="20"/>
                <w:szCs w:val="17"/>
              </w:rPr>
              <w:t>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5B6345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Ударная вязкость </w:t>
            </w:r>
            <w:r w:rsidRPr="005B6345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ru-RU"/>
              </w:rPr>
              <w:t>а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val="ru-RU"/>
              </w:rPr>
              <w:t>н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, Дж/см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ru-RU"/>
              </w:rPr>
              <w:t xml:space="preserve">2 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(кгс м/см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ru-RU"/>
              </w:rPr>
              <w:t>2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Твердость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, НВ</w:t>
            </w:r>
          </w:p>
        </w:tc>
      </w:tr>
      <w:tr w:rsidR="00087CCF" w:rsidRPr="00087CCF" w:rsidTr="00087CC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не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менее</w:t>
            </w:r>
            <w:proofErr w:type="spellEnd"/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35, 40, 45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275 (28)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530 (54)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59 (6)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156-197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30Х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392 (40)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618 (63)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</w:rPr>
              <w:t>187-229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38ХА, 40Х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588 (60)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735 (75)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235-277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30ХМА, 35ХМ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25X1МФ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667 (68)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785 (80)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</w:rPr>
              <w:t>248-293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25Х2М1Ф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49 (5)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20Х3МВФ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59 (6)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ind w:firstLine="3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Допускается применять стали марок, разрешенные Госгортехнадзором, если их механические свойства не ниже указанных в табл.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454614" \</w:instrText>
      </w:r>
      <w:r w:rsidR="00AD695B">
        <w:instrText>o</w:instrText>
      </w:r>
      <w:r w:rsidR="00AD695B" w:rsidRPr="005B6345">
        <w:rPr>
          <w:lang w:val="ru-RU"/>
        </w:rPr>
        <w:instrText xml:space="preserve"> "Таблица 3"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3</w:t>
      </w:r>
      <w:r w:rsidR="00AD695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lastRenderedPageBreak/>
        <w:t>(Измененная редакция, Изм. № 1).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2.6. Сдаточными характеристиками являются: временное сопротивление, условный предел текучести, относительное удлинение и ударная вязкость.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" w:name="i481898"/>
      <w:bookmarkEnd w:id="9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2.7. Резьба метрическая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1/8/8004/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"Основные нормы взаимозаменяемост</w:instrText>
      </w:r>
      <w:r w:rsidR="00AD695B" w:rsidRPr="005B6345">
        <w:rPr>
          <w:lang w:val="ru-RU"/>
        </w:rPr>
        <w:instrText xml:space="preserve">и. Резьба метрическая. Основные размеры"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24705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с полем допуска 6Н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1/9/9062/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"Основные нормы взаимозаменяемости. Резьба метрическая. Допуски. Посадки с зазором"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16093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0" w:name="i507714"/>
      <w:bookmarkEnd w:id="10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2.8. Отклонения от перпендикулярности торцевых поверхностей к оси резьбы - </w:t>
      </w:r>
      <w:r w:rsidRPr="00087CC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 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XII степени точности ГОСТ 24643.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1" w:name="i528895"/>
      <w:bookmarkEnd w:id="11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2.9. Условные давления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1/7/7935/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"Арматура и детали трубопроводов. Давления условные пробные и рабочие. Ряды"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356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2" w:name="i544234"/>
      <w:bookmarkEnd w:id="12"/>
      <w:r w:rsidRPr="00087CCF">
        <w:rPr>
          <w:rFonts w:ascii="Times New Roman" w:eastAsia="Times New Roman" w:hAnsi="Times New Roman" w:cs="Times New Roman"/>
          <w:sz w:val="24"/>
          <w:lang w:val="ru-RU"/>
        </w:rPr>
        <w:t>2.10. Условные проходы - по ГОСТ 28338.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3" w:name="i566651"/>
      <w:bookmarkEnd w:id="13"/>
      <w:r w:rsidRPr="00087CCF">
        <w:rPr>
          <w:rFonts w:ascii="Times New Roman" w:eastAsia="Times New Roman" w:hAnsi="Times New Roman" w:cs="Times New Roman"/>
          <w:sz w:val="24"/>
          <w:lang w:val="ru-RU"/>
        </w:rPr>
        <w:t>2.11. Поверхности фланцев не должны иметь трещин, раковин, плен, заусенцев и других дефектов, снижающих их прочность.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2.12. Поверхность резьбы должна быть чистой и не должна иметь заусенцев и вмятин, препятствующих ввинчиванию проходного калибра.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4" w:name="i635860"/>
      <w:r w:rsidRPr="00087CC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3. ПРАВИЛА ПРИЕМКИ</w:t>
      </w:r>
      <w:bookmarkEnd w:id="14"/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3.1. Каждый фланец должен подвергаться внешнему осмотру на соответствие требованиям пп.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544234" \</w:instrText>
      </w:r>
      <w:r w:rsidR="00AD695B">
        <w:instrText>o</w:instrText>
      </w:r>
      <w:r w:rsidR="00AD695B" w:rsidRPr="005B6345">
        <w:rPr>
          <w:lang w:val="ru-RU"/>
        </w:rPr>
        <w:instrText xml:space="preserve"> "Пункт 2.10"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2.10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</w:instrText>
      </w:r>
      <w:r w:rsidR="00AD695B">
        <w:instrText>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566651" \</w:instrText>
      </w:r>
      <w:r w:rsidR="00AD695B">
        <w:instrText>o</w:instrText>
      </w:r>
      <w:r w:rsidR="00AD695B" w:rsidRPr="005B6345">
        <w:rPr>
          <w:lang w:val="ru-RU"/>
        </w:rPr>
        <w:instrText xml:space="preserve"> "Пункт 2.11"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2.11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3.2. Фланцы должны подвергаться проверке размеров на соответствие пп.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324991" \</w:instrText>
      </w:r>
      <w:r w:rsidR="00AD695B">
        <w:instrText>o</w:instrText>
      </w:r>
      <w:r w:rsidR="00AD695B" w:rsidRPr="005B6345">
        <w:rPr>
          <w:lang w:val="ru-RU"/>
        </w:rPr>
        <w:instrText xml:space="preserve"> "Пункт 2.1"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2.1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hyperlink r:id="rId42" w:anchor="i481898" w:tooltip="Пункт 2.7" w:history="1">
        <w:r w:rsidRPr="00087CC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2.7</w:t>
        </w:r>
      </w:hyperlink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hyperlink r:id="rId43" w:anchor="i528895" w:tooltip="Пункт 2.9" w:history="1">
        <w:r w:rsidRPr="00087CC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2.9</w:t>
        </w:r>
      </w:hyperlink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3.3. Фланцы должна предъявляться к приемке партиями. Партия должна состоять из фланцев одного размера, изготовленных из одной партии заготовок, прошедших совместную термическую обработку.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3.4. Проверку фланцев на соответствие требованиям п.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425321" \</w:instrText>
      </w:r>
      <w:r w:rsidR="00AD695B">
        <w:instrText>o</w:instrText>
      </w:r>
      <w:r w:rsidR="00AD695B" w:rsidRPr="005B6345">
        <w:rPr>
          <w:lang w:val="ru-RU"/>
        </w:rPr>
        <w:instrText xml:space="preserve"> "Пункт 2.5"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2.5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следует проводить на основании результатов испытаний каждой партии заготовок.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3.5. Партии заготовок следует составлять из металла одной плавки и одной садки при термической обработке.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3.6. Испытания заготовок на твердость должны проводиться в объеме 100 % от партии.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3.7. Один процент заготовок от партии, но не менее двух фланцев с нижними и верхними значениями твердости в данной партии должны подвергаться испытаниям на соответствие требованиям п.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425321" \</w:instrText>
      </w:r>
      <w:r w:rsidR="00AD695B">
        <w:instrText>o</w:instrText>
      </w:r>
      <w:r w:rsidR="00AD695B" w:rsidRPr="005B6345">
        <w:rPr>
          <w:lang w:val="ru-RU"/>
        </w:rPr>
        <w:instrText xml:space="preserve"> "Пункт 2.5"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2.5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 Допускается производить отбор заготовок с промежуточными значениями твердости. В этом случае твердость является сдаточной характеристикой.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(Измененная редакция, Изм. № 2).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3.8. При числе заготовок в партии менее 20 допускается определение механических свойств проводить на одной заготовке, при этом твердость также является сдаточной характеристикой.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3.9. Число образцов от каждой заготовки должно быть три: один на растяжение и два на ударную вязкость.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3.10. При получении неудовлетворительных результатов хотя бы по одному из показателей, следует проводить повторные испытания удвоенного числа образцов из тех же заготовок или других этой же партии с той же твердостью только по виду испытаний, давших неудовлетворительный результат.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3.11. Партию считают годной, если повторные испытания дали положительные результаты.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При получении неудовлетворительных результатов повторных испытаний партию заготовок допускается предъявлять к приемке вновь после испытания заготовок с последующим уровнем твердости.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3.12. Заготовки с твердостью, не обеспечивающей получение механических свойств, указанных в табл.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1/35/35783/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l</w:instrText>
      </w:r>
      <w:r w:rsidR="00AD695B" w:rsidRPr="005B6345">
        <w:rPr>
          <w:lang w:val="ru-RU"/>
        </w:rPr>
        <w:instrText xml:space="preserve"> "</w:instrText>
      </w:r>
      <w:r w:rsidR="00AD695B">
        <w:instrText>i</w:instrText>
      </w:r>
      <w:r w:rsidR="00AD695B" w:rsidRPr="005B6345">
        <w:rPr>
          <w:lang w:val="ru-RU"/>
        </w:rPr>
        <w:instrText>454614" \</w:instrText>
      </w:r>
      <w:r w:rsidR="00AD695B">
        <w:instrText>o</w:instrText>
      </w:r>
      <w:r w:rsidR="00AD695B" w:rsidRPr="005B6345">
        <w:rPr>
          <w:lang w:val="ru-RU"/>
        </w:rPr>
        <w:instrText xml:space="preserve"> "Таблица 3"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3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, допускается предъявлять к сдаче после повторной термической </w:t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lastRenderedPageBreak/>
        <w:t>обработки с проведением соответствующих испытаний.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Число повторных термических обработок не должно быть более двух. Дополнительный отпуск не считают повторной термической обработкой.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5" w:name="i886975"/>
      <w:bookmarkStart w:id="16" w:name="i916256"/>
      <w:bookmarkEnd w:id="15"/>
      <w:r w:rsidRPr="00087CC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4. МЕТОДЫ ИСПЫТАНИЙ</w:t>
      </w:r>
      <w:bookmarkEnd w:id="16"/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4.1. Внешний осмотр следует проводить визуально.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4.2. Размеры фланцев следует проверять универсальными измерительными инструментами.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lang w:val="ru-RU"/>
        </w:rPr>
        <w:t>(Измененная редакция, Изм. № 2).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i968768"/>
      <w:bookmarkEnd w:id="17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4.3. Испытание на твердость по Бринеллю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1/6/6217/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"Металлы. Метод измерен</w:instrText>
      </w:r>
      <w:r w:rsidR="00AD695B" w:rsidRPr="005B6345">
        <w:rPr>
          <w:lang w:val="ru-RU"/>
        </w:rPr>
        <w:instrText xml:space="preserve">ия твердости по Бринеллю"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9012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8" w:name="i987782"/>
      <w:bookmarkEnd w:id="18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4.4. Испытание на растяжение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1/3/3898/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"Металлы. Методы испытаний на растяжение"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1497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9" w:name="i1005224"/>
      <w:bookmarkEnd w:id="19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4.5. Испытание на ударную вязкость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1/7/7985/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"Металлы. Метод испытания на ударный изгиб при пониженных, комнатной и повышенных температурах"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9454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 для образца типа 1.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4.6. Механические испытания проводят на тангенциальных или продольных образцах. Допускается образцы для механических испытаний вырезать из специальной пробы того же сечения, как и заготовки фланцев, прошедших совместную термическую обработку.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(Измененная редакция, Изм. № 2).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0" w:name="i1048086"/>
      <w:bookmarkEnd w:id="20"/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4.7. Отбор проб для механических испытаний заготовок из сортового проката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1/3/3956/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"Прокат. Общие правила отбора проб, заготовок и образцов для механических и технологических испытаний"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7564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, поковок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1/8</w:instrText>
      </w:r>
      <w:r w:rsidR="00AD695B" w:rsidRPr="005B6345">
        <w:rPr>
          <w:lang w:val="ru-RU"/>
        </w:rPr>
        <w:instrText>/8006/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"Поковки из конструкционной углеродистой и легированной стали. Общие технические условия"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t>ГОСТ 8479</w:t>
      </w:r>
      <w:r w:rsidR="00AD695B">
        <w:rPr>
          <w:rFonts w:ascii="Times New Roman" w:eastAsia="Times New Roman" w:hAnsi="Times New Roman" w:cs="Times New Roman"/>
          <w:color w:val="0000FF"/>
          <w:sz w:val="20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1" w:name="i1096172"/>
      <w:r w:rsidRPr="00087CC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5. МАРКИРОВКА, УПАКОВКА, ТРАНСПОРТИРОВАНИЕ И ХРАНЕНИЕ</w:t>
      </w:r>
      <w:bookmarkEnd w:id="21"/>
    </w:p>
    <w:p w:rsid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 xml:space="preserve">5.1. Маркировка фланцев в зависимости от марки стали и место маркировки должны соответствовать указанным в табл. </w:t>
      </w:r>
      <w:hyperlink r:id="rId44" w:anchor="i1133066" w:tooltip="Таблица 4" w:history="1">
        <w:r w:rsidRPr="00087CC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4</w:t>
        </w:r>
      </w:hyperlink>
      <w:r w:rsidRPr="00087CC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5B6345" w:rsidRPr="005B6345" w:rsidRDefault="005B6345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4"/>
          <w:szCs w:val="21"/>
          <w:lang w:val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8"/>
        <w:gridCol w:w="5618"/>
      </w:tblGrid>
      <w:tr w:rsidR="00087CCF" w:rsidRPr="00087CCF" w:rsidTr="00087CCF">
        <w:trPr>
          <w:tblHeader/>
          <w:tblCellSpacing w:w="0" w:type="dxa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i1133066"/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Марка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стали</w:t>
            </w:r>
            <w:bookmarkEnd w:id="22"/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Маркировка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0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35, 40, 45, 30Х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7CCF" w:rsidRPr="00087CCF" w:rsidRDefault="005B6345" w:rsidP="0008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D62C5C" wp14:editId="5370779F">
                  <wp:extent cx="2143125" cy="2562225"/>
                  <wp:effectExtent l="0" t="0" r="9525" b="9525"/>
                  <wp:docPr id="2" name="Picture 2" descr="C:\Users\kdvorts\Desktop\r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dvorts\Desktop\r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CCF"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0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40Х, 38ХА, 30ХМА, 35ХМ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7CCF" w:rsidRPr="00087CCF" w:rsidRDefault="00087CCF" w:rsidP="0008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20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25X1МФ, 25Х2М1Ф, 20Х3МВФ</w:t>
            </w:r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CF" w:rsidRPr="00087CCF" w:rsidRDefault="00087CCF" w:rsidP="0008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bookmarkStart w:id="23" w:name="_GoBack"/>
        <w:bookmarkEnd w:id="23"/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(Измененная редакция, Изм. № 2).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5.2. На наружной цилиндрической поверхности каждого фланца должны быть нанесены: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товарный знак предприятия-изготовителя;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lastRenderedPageBreak/>
        <w:t>- обозначение резьбы;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номер партии;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марка стали.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Маркирование производят ударным способом. Высота знаков маркировки - 4 мм.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5.3. Знаки маркировки должны быть отчетливо видны невооруженным глазом.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5.4. Партия фланцев должна сопровождаться паспортом, удостоверяющим соответствие фланцев требованиям настоящего стандарта.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Паспорт должен содержать: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наименование предприятия-изготовителя;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обозначение резьбы фланца;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число фланцев;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lang w:val="ru-RU"/>
        </w:rPr>
        <w:t>- номер партии;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марку стали;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обозначение настоящего стандарта;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результаты проведенных испытаний (с указанием даты);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- штамп OTК.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 xml:space="preserve">5.5. </w:t>
      </w:r>
      <w:r w:rsidRPr="00087CCF">
        <w:rPr>
          <w:rFonts w:ascii="Times New Roman" w:eastAsia="Times New Roman" w:hAnsi="Times New Roman" w:cs="Times New Roman"/>
          <w:b/>
          <w:bCs/>
          <w:sz w:val="24"/>
          <w:szCs w:val="23"/>
          <w:lang w:val="ru-RU"/>
        </w:rPr>
        <w:t>(Исключен, Изм. № 1).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4" w:name="i1252186"/>
      <w:bookmarkEnd w:id="24"/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 xml:space="preserve">5.6. Требования к упаковке и транспортированию - по </w:t>
      </w:r>
      <w:r w:rsidR="00AD695B">
        <w:fldChar w:fldCharType="begin"/>
      </w:r>
      <w:r w:rsidR="00AD695B" w:rsidRPr="005B6345">
        <w:rPr>
          <w:lang w:val="ru-RU"/>
        </w:rPr>
        <w:instrText xml:space="preserve"> </w:instrText>
      </w:r>
      <w:r w:rsidR="00AD695B">
        <w:instrText>HYPERLINK</w:instrText>
      </w:r>
      <w:r w:rsidR="00AD695B" w:rsidRPr="005B6345">
        <w:rPr>
          <w:lang w:val="ru-RU"/>
        </w:rPr>
        <w:instrText xml:space="preserve"> "</w:instrText>
      </w:r>
      <w:r w:rsidR="00AD695B">
        <w:instrText>http</w:instrText>
      </w:r>
      <w:r w:rsidR="00AD695B" w:rsidRPr="005B6345">
        <w:rPr>
          <w:lang w:val="ru-RU"/>
        </w:rPr>
        <w:instrText>://</w:instrText>
      </w:r>
      <w:r w:rsidR="00AD695B">
        <w:instrText>vsesnip</w:instrText>
      </w:r>
      <w:r w:rsidR="00AD695B" w:rsidRPr="005B6345">
        <w:rPr>
          <w:lang w:val="ru-RU"/>
        </w:rPr>
        <w:instrText>.</w:instrText>
      </w:r>
      <w:r w:rsidR="00AD695B">
        <w:instrText>com</w:instrText>
      </w:r>
      <w:r w:rsidR="00AD695B" w:rsidRPr="005B6345">
        <w:rPr>
          <w:lang w:val="ru-RU"/>
        </w:rPr>
        <w:instrText>/</w:instrText>
      </w:r>
      <w:r w:rsidR="00AD695B">
        <w:instrText>Data</w:instrText>
      </w:r>
      <w:r w:rsidR="00AD695B" w:rsidRPr="005B6345">
        <w:rPr>
          <w:lang w:val="ru-RU"/>
        </w:rPr>
        <w:instrText>1/8/8014/</w:instrText>
      </w:r>
      <w:r w:rsidR="00AD695B">
        <w:instrText>index</w:instrText>
      </w:r>
      <w:r w:rsidR="00AD695B" w:rsidRPr="005B6345">
        <w:rPr>
          <w:lang w:val="ru-RU"/>
        </w:rPr>
        <w:instrText>.</w:instrText>
      </w:r>
      <w:r w:rsidR="00AD695B">
        <w:instrText>htm</w:instrText>
      </w:r>
      <w:r w:rsidR="00AD695B" w:rsidRPr="005B6345">
        <w:rPr>
          <w:lang w:val="ru-RU"/>
        </w:rPr>
        <w:instrText>" \</w:instrText>
      </w:r>
      <w:r w:rsidR="00AD695B">
        <w:instrText>o</w:instrText>
      </w:r>
      <w:r w:rsidR="00AD695B" w:rsidRPr="005B6345">
        <w:rPr>
          <w:lang w:val="ru-RU"/>
        </w:rPr>
        <w:instrText xml:space="preserve"> "Фланцы арматуры, соединительных частей и трубопроводов на Ру от 0,1 до 20,0 МПа (от 1 до 200 кгс/см2). Общие технические требования" </w:instrText>
      </w:r>
      <w:r w:rsidR="00AD695B">
        <w:fldChar w:fldCharType="separate"/>
      </w:r>
      <w:r w:rsidRPr="00087CCF">
        <w:rPr>
          <w:rFonts w:ascii="Times New Roman" w:eastAsia="Times New Roman" w:hAnsi="Times New Roman" w:cs="Times New Roman"/>
          <w:color w:val="0000FF"/>
          <w:sz w:val="20"/>
          <w:szCs w:val="23"/>
          <w:u w:val="single"/>
          <w:lang w:val="ru-RU"/>
        </w:rPr>
        <w:t>ГОСТ 12816</w:t>
      </w:r>
      <w:r w:rsidR="00AD695B">
        <w:rPr>
          <w:rFonts w:ascii="Times New Roman" w:eastAsia="Times New Roman" w:hAnsi="Times New Roman" w:cs="Times New Roman"/>
          <w:color w:val="0000FF"/>
          <w:sz w:val="20"/>
          <w:szCs w:val="23"/>
          <w:u w:val="single"/>
          <w:lang w:val="ru-RU"/>
        </w:rPr>
        <w:fldChar w:fldCharType="end"/>
      </w: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z w:val="24"/>
          <w:szCs w:val="23"/>
          <w:lang w:val="ru-RU"/>
        </w:rPr>
        <w:t>5.7. Фланцы должны храниться в закрытом помещении.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5" w:name="i1291945"/>
      <w:bookmarkEnd w:id="25"/>
      <w:r w:rsidRPr="00087CCF">
        <w:rPr>
          <w:rFonts w:ascii="Times New Roman" w:eastAsia="Times New Roman" w:hAnsi="Times New Roman" w:cs="Arial"/>
          <w:i/>
          <w:iCs/>
          <w:kern w:val="28"/>
          <w:sz w:val="24"/>
          <w:szCs w:val="32"/>
          <w:lang w:val="ru-RU"/>
        </w:rPr>
        <w:t>ПРИЛОЖЕНИ</w:t>
      </w:r>
      <w:r w:rsidRPr="00087CCF">
        <w:rPr>
          <w:rFonts w:ascii="Times New Roman" w:eastAsia="Times New Roman" w:hAnsi="Times New Roman" w:cs="Arial"/>
          <w:i/>
          <w:iCs/>
          <w:color w:val="000000"/>
          <w:kern w:val="28"/>
          <w:sz w:val="24"/>
          <w:szCs w:val="32"/>
          <w:lang w:val="ru-RU"/>
        </w:rPr>
        <w:t>Е</w:t>
      </w:r>
      <w:r w:rsidRPr="00087CCF">
        <w:rPr>
          <w:rFonts w:ascii="Times New Roman" w:eastAsia="Times New Roman" w:hAnsi="Times New Roman" w:cs="Arial"/>
          <w:i/>
          <w:iCs/>
          <w:kern w:val="28"/>
          <w:sz w:val="24"/>
          <w:szCs w:val="32"/>
          <w:lang w:val="ru-RU"/>
        </w:rPr>
        <w:t xml:space="preserve"> 1</w:t>
      </w:r>
      <w:r w:rsidRPr="00087CCF">
        <w:rPr>
          <w:rFonts w:ascii="Times New Roman" w:eastAsia="Times New Roman" w:hAnsi="Times New Roman" w:cs="Arial"/>
          <w:i/>
          <w:iCs/>
          <w:kern w:val="28"/>
          <w:sz w:val="24"/>
          <w:szCs w:val="32"/>
          <w:lang w:val="ru-RU"/>
        </w:rPr>
        <w:br/>
        <w:t>Справочное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6" w:name="i1326895"/>
      <w:r w:rsidRPr="00087CC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ДИАМЕТРЫ ОТВЕРСТИЙ ПОД ШПИЛЬКИ</w:t>
      </w:r>
      <w:bookmarkEnd w:id="26"/>
    </w:p>
    <w:tbl>
      <w:tblPr>
        <w:tblW w:w="5000" w:type="pct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3"/>
        <w:gridCol w:w="2372"/>
        <w:gridCol w:w="2365"/>
        <w:gridCol w:w="2346"/>
      </w:tblGrid>
      <w:tr w:rsidR="00087CCF" w:rsidRPr="005B6345" w:rsidTr="00087CCF">
        <w:trPr>
          <w:tblHeader/>
          <w:tblCellSpacing w:w="0" w:type="dxa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Номинальный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диаметр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резьбы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шпильки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5B6345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Диаметр отверстия </w:t>
            </w:r>
            <w:r w:rsidRPr="00087CC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  <w:t>d</w:t>
            </w:r>
            <w:r w:rsidRPr="005B6345">
              <w:rPr>
                <w:rFonts w:ascii="Times New Roman" w:eastAsia="Times New Roman" w:hAnsi="Times New Roman" w:cs="Times New Roman"/>
                <w:iCs/>
                <w:sz w:val="20"/>
                <w:szCs w:val="18"/>
                <w:vertAlign w:val="subscript"/>
                <w:lang w:val="ru-RU"/>
              </w:rPr>
              <w:t>1</w:t>
            </w:r>
            <w:r w:rsidRPr="005B6345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ru-RU"/>
              </w:rPr>
              <w:t xml:space="preserve"> 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под шпильки, мм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Номинальный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диаметр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резьбы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шпильки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5B6345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Диаметр отверстия </w:t>
            </w:r>
            <w:r w:rsidRPr="00087CC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  <w:t>d</w:t>
            </w:r>
            <w:r w:rsidRPr="005B6345">
              <w:rPr>
                <w:rFonts w:ascii="Times New Roman" w:eastAsia="Times New Roman" w:hAnsi="Times New Roman" w:cs="Times New Roman"/>
                <w:iCs/>
                <w:sz w:val="20"/>
                <w:szCs w:val="18"/>
                <w:vertAlign w:val="subscript"/>
                <w:lang w:val="ru-RU"/>
              </w:rPr>
              <w:t>1</w:t>
            </w:r>
            <w:r w:rsidRPr="005B6345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ru-RU"/>
              </w:rPr>
              <w:t xml:space="preserve"> </w:t>
            </w:r>
            <w:r w:rsidRPr="005B6345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под шпильки, мм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М14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М33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36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М16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М36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39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М20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22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М39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42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М22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24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М45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48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М27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29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М52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55</w:t>
            </w: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М30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33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М56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59</w:t>
            </w:r>
          </w:p>
        </w:tc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7" w:name="i1347343"/>
      <w:bookmarkEnd w:id="27"/>
      <w:r w:rsidRPr="00087CCF">
        <w:rPr>
          <w:rFonts w:ascii="Times New Roman" w:eastAsia="Times New Roman" w:hAnsi="Times New Roman" w:cs="Arial"/>
          <w:i/>
          <w:iCs/>
          <w:kern w:val="28"/>
          <w:sz w:val="24"/>
          <w:szCs w:val="32"/>
          <w:lang w:val="ru-RU"/>
        </w:rPr>
        <w:t>ПРИЛОЖЕНИЕ 2</w:t>
      </w:r>
      <w:r w:rsidRPr="00087CCF">
        <w:rPr>
          <w:rFonts w:ascii="Times New Roman" w:eastAsia="Times New Roman" w:hAnsi="Times New Roman" w:cs="Arial"/>
          <w:i/>
          <w:iCs/>
          <w:kern w:val="28"/>
          <w:sz w:val="24"/>
          <w:szCs w:val="32"/>
          <w:lang w:val="ru-RU"/>
        </w:rPr>
        <w:br/>
        <w:t>Рекомендуемое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8" w:name="i1373480"/>
      <w:r w:rsidRPr="00087CC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РЕЖИМЫ ТЕРМИЧЕСКОЙ ОБРАБОТКИ ЗАГОТОВОК</w:t>
      </w:r>
      <w:bookmarkEnd w:id="28"/>
    </w:p>
    <w:tbl>
      <w:tblPr>
        <w:tblW w:w="5000" w:type="pct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2387"/>
        <w:gridCol w:w="1889"/>
        <w:gridCol w:w="1889"/>
        <w:gridCol w:w="1870"/>
      </w:tblGrid>
      <w:tr w:rsidR="00087CCF" w:rsidRPr="00087CCF" w:rsidTr="00087CCF">
        <w:trPr>
          <w:tblHeader/>
          <w:tblCellSpacing w:w="0" w:type="dxa"/>
          <w:jc w:val="center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Марка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стали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Температура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нагрева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, °С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Охлаждающая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среда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Температура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нагрева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, °С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Охлаждающая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среда</w:t>
            </w:r>
            <w:proofErr w:type="spellEnd"/>
          </w:p>
        </w:tc>
      </w:tr>
      <w:tr w:rsidR="00087CCF" w:rsidRPr="00087CCF" w:rsidTr="00087CC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при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закалке</w:t>
            </w:r>
            <w:proofErr w:type="spellEnd"/>
          </w:p>
        </w:tc>
        <w:tc>
          <w:tcPr>
            <w:tcW w:w="19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при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отпуске</w:t>
            </w:r>
            <w:proofErr w:type="spellEnd"/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860-880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</w:t>
            </w:r>
            <w:proofErr w:type="spellEnd"/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560-640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Воздух</w:t>
            </w:r>
            <w:proofErr w:type="spellEnd"/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850-870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8"/>
              </w:rPr>
              <w:t>45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840-860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30Х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850-870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580-620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Вода</w:t>
            </w:r>
            <w:proofErr w:type="spellEnd"/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38ХА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600-630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40Х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30ХМА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850-880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520-570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Воздух</w:t>
            </w:r>
            <w:proofErr w:type="spellEnd"/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35ХМ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840-870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530-580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25Х1МФ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930-950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</w:t>
            </w:r>
            <w:proofErr w:type="spellEnd"/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620-660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t>20ХЗМВФ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1030-1060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660-680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CF" w:rsidRPr="00087CCF" w:rsidTr="00087CCF">
        <w:trPr>
          <w:tblCellSpacing w:w="0" w:type="dxa"/>
          <w:jc w:val="center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19"/>
              </w:rPr>
              <w:lastRenderedPageBreak/>
              <w:t>25Х2М1Ф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Двойная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нормализация</w:t>
            </w:r>
            <w:proofErr w:type="spellEnd"/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: 1030-1050 и 950-970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CCF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</w:t>
            </w:r>
            <w:proofErr w:type="spellEnd"/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CCF">
              <w:rPr>
                <w:rFonts w:ascii="Times New Roman" w:eastAsia="Times New Roman" w:hAnsi="Times New Roman" w:cs="Times New Roman"/>
                <w:sz w:val="20"/>
                <w:szCs w:val="21"/>
              </w:rPr>
              <w:t>680-700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CF" w:rsidRPr="00087CCF" w:rsidRDefault="00087CCF" w:rsidP="000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0" w:line="240" w:lineRule="auto"/>
        <w:ind w:firstLine="3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087CCF">
        <w:rPr>
          <w:rFonts w:ascii="Times New Roman" w:eastAsia="Times New Roman" w:hAnsi="Times New Roman" w:cs="Times New Roman"/>
          <w:sz w:val="20"/>
          <w:szCs w:val="20"/>
          <w:lang w:val="ru-RU"/>
        </w:rPr>
        <w:t>. Температуру нагрева уточняет предприятие-изготовитель.</w:t>
      </w:r>
    </w:p>
    <w:p w:rsidR="00087CCF" w:rsidRPr="00087CCF" w:rsidRDefault="00087CCF" w:rsidP="00087C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7CCF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087CCF" w:rsidRPr="00087CCF" w:rsidTr="00087CCF">
        <w:trPr>
          <w:tblCellSpacing w:w="0" w:type="dxa"/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CCF" w:rsidRPr="005B6345" w:rsidRDefault="00AD695B" w:rsidP="00087CCF">
            <w:pPr>
              <w:widowControl w:val="0"/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46" w:anchor="i206815" w:history="1">
              <w:r w:rsidR="00087CCF" w:rsidRPr="005B634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1. Конструкция и размеры</w:t>
              </w:r>
              <w:r w:rsidR="00087CCF" w:rsidRPr="005B6345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.. 2</w:t>
              </w:r>
            </w:hyperlink>
          </w:p>
          <w:p w:rsidR="00087CCF" w:rsidRPr="005B6345" w:rsidRDefault="00AD695B" w:rsidP="00087CCF">
            <w:pPr>
              <w:widowControl w:val="0"/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47" w:anchor="i315763" w:history="1">
              <w:r w:rsidR="00087CCF" w:rsidRPr="005B634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2. Технические требования</w:t>
              </w:r>
              <w:r w:rsidR="00087CCF" w:rsidRPr="005B6345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. 2</w:t>
              </w:r>
            </w:hyperlink>
          </w:p>
          <w:p w:rsidR="00087CCF" w:rsidRPr="005B6345" w:rsidRDefault="00AD695B" w:rsidP="00087CCF">
            <w:pPr>
              <w:widowControl w:val="0"/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48" w:anchor="i635860" w:history="1">
              <w:r w:rsidR="00087CCF" w:rsidRPr="005B634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3. Правила приемки</w:t>
              </w:r>
              <w:r w:rsidR="00087CCF" w:rsidRPr="005B6345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. 3</w:t>
              </w:r>
            </w:hyperlink>
          </w:p>
          <w:p w:rsidR="00087CCF" w:rsidRPr="005B6345" w:rsidRDefault="00AD695B" w:rsidP="00087CCF">
            <w:pPr>
              <w:widowControl w:val="0"/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49" w:anchor="i916256" w:history="1">
              <w:r w:rsidR="00087CCF" w:rsidRPr="005B634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4. Методы испытаний</w:t>
              </w:r>
              <w:r w:rsidR="00087CCF" w:rsidRPr="005B6345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. 4</w:t>
              </w:r>
            </w:hyperlink>
          </w:p>
          <w:p w:rsidR="00087CCF" w:rsidRPr="005B6345" w:rsidRDefault="00AD695B" w:rsidP="00087CCF">
            <w:pPr>
              <w:widowControl w:val="0"/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50" w:anchor="i1096172" w:history="1">
              <w:r w:rsidR="00087CCF" w:rsidRPr="005B634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5. Маркировка, упаковка, транспортирование и хранение</w:t>
              </w:r>
              <w:r w:rsidR="00087CCF" w:rsidRPr="005B6345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. 4</w:t>
              </w:r>
            </w:hyperlink>
          </w:p>
          <w:p w:rsidR="00087CCF" w:rsidRPr="00087CCF" w:rsidRDefault="00AD695B" w:rsidP="00087CCF">
            <w:pPr>
              <w:widowControl w:val="0"/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1" w:anchor="i1326895" w:history="1">
              <w:r w:rsidR="00087CCF" w:rsidRPr="005B6345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0"/>
                  <w:u w:val="single"/>
                  <w:lang w:val="ru-RU"/>
                </w:rPr>
                <w:t>Приложение 1 Д</w:t>
              </w:r>
              <w:r w:rsidR="00087CCF" w:rsidRPr="005B634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иаметры отверстий под шпильки</w:t>
              </w:r>
              <w:r w:rsidR="00087CCF" w:rsidRPr="005B6345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="00087CCF" w:rsidRPr="00087CCF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5</w:t>
              </w:r>
            </w:hyperlink>
          </w:p>
          <w:p w:rsidR="00087CCF" w:rsidRPr="00087CCF" w:rsidRDefault="00AD695B" w:rsidP="00087CCF">
            <w:pPr>
              <w:widowControl w:val="0"/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2" w:anchor="i1373480" w:history="1">
              <w:proofErr w:type="spellStart"/>
              <w:r w:rsidR="00087CCF" w:rsidRPr="00087CCF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0"/>
                  <w:u w:val="single"/>
                </w:rPr>
                <w:t>Приложение</w:t>
              </w:r>
              <w:proofErr w:type="spellEnd"/>
              <w:r w:rsidR="00087CCF" w:rsidRPr="00087CCF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0"/>
                  <w:u w:val="single"/>
                </w:rPr>
                <w:t xml:space="preserve"> 2 </w:t>
              </w:r>
              <w:proofErr w:type="spellStart"/>
              <w:r w:rsidR="00087CCF" w:rsidRPr="00087CCF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0"/>
                  <w:u w:val="single"/>
                </w:rPr>
                <w:t>Р</w:t>
              </w:r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ежимы</w:t>
              </w:r>
              <w:proofErr w:type="spellEnd"/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 </w:t>
              </w:r>
              <w:proofErr w:type="spellStart"/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термической</w:t>
              </w:r>
              <w:proofErr w:type="spellEnd"/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 </w:t>
              </w:r>
              <w:proofErr w:type="spellStart"/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обработки</w:t>
              </w:r>
              <w:proofErr w:type="spellEnd"/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 </w:t>
              </w:r>
              <w:proofErr w:type="spellStart"/>
              <w:r w:rsidR="00087CCF" w:rsidRPr="00087CCF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заготовок</w:t>
              </w:r>
              <w:proofErr w:type="spellEnd"/>
              <w:r w:rsidR="00087CCF" w:rsidRPr="00087CCF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. 6</w:t>
              </w:r>
            </w:hyperlink>
          </w:p>
        </w:tc>
      </w:tr>
    </w:tbl>
    <w:p w:rsidR="00110271" w:rsidRDefault="00110271"/>
    <w:sectPr w:rsidR="00110271" w:rsidSect="00110271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5B" w:rsidRDefault="00AD695B">
      <w:pPr>
        <w:spacing w:after="0" w:line="240" w:lineRule="auto"/>
      </w:pPr>
      <w:r>
        <w:separator/>
      </w:r>
    </w:p>
  </w:endnote>
  <w:endnote w:type="continuationSeparator" w:id="0">
    <w:p w:rsidR="00AD695B" w:rsidRDefault="00AD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5B" w:rsidRDefault="00AD695B">
      <w:pPr>
        <w:spacing w:after="0" w:line="240" w:lineRule="auto"/>
      </w:pPr>
      <w:r>
        <w:separator/>
      </w:r>
    </w:p>
  </w:footnote>
  <w:footnote w:type="continuationSeparator" w:id="0">
    <w:p w:rsidR="00AD695B" w:rsidRDefault="00AD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E"/>
    <w:rsid w:val="000020A2"/>
    <w:rsid w:val="000040A3"/>
    <w:rsid w:val="0004772D"/>
    <w:rsid w:val="000546A5"/>
    <w:rsid w:val="000621CA"/>
    <w:rsid w:val="00087CCF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86AFF"/>
    <w:rsid w:val="004B3F67"/>
    <w:rsid w:val="004E2267"/>
    <w:rsid w:val="00505291"/>
    <w:rsid w:val="005344C9"/>
    <w:rsid w:val="00550C08"/>
    <w:rsid w:val="00570026"/>
    <w:rsid w:val="00575896"/>
    <w:rsid w:val="005B6345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D695B"/>
    <w:rsid w:val="00AD7D7A"/>
    <w:rsid w:val="00AF1E57"/>
    <w:rsid w:val="00B05BEA"/>
    <w:rsid w:val="00B273B9"/>
    <w:rsid w:val="00B9394A"/>
    <w:rsid w:val="00C46F5A"/>
    <w:rsid w:val="00CA2AEF"/>
    <w:rsid w:val="00CB0B0B"/>
    <w:rsid w:val="00CC6ED7"/>
    <w:rsid w:val="00CD7835"/>
    <w:rsid w:val="00CE5F0E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B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B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snip.com/Data1/3/3896/index.htm" TargetMode="External"/><Relationship Id="rId18" Type="http://schemas.openxmlformats.org/officeDocument/2006/relationships/hyperlink" Target="http://vsesnip.com/Data1/35/35783/index.htm" TargetMode="External"/><Relationship Id="rId26" Type="http://schemas.openxmlformats.org/officeDocument/2006/relationships/hyperlink" Target="http://vsesnip.com/Data1/35/35783/index.htm" TargetMode="External"/><Relationship Id="rId39" Type="http://schemas.openxmlformats.org/officeDocument/2006/relationships/hyperlink" Target="http://vsesnip.com/Data1/3/3896/index.htm" TargetMode="External"/><Relationship Id="rId21" Type="http://schemas.openxmlformats.org/officeDocument/2006/relationships/hyperlink" Target="http://vsesnip.com/Data1/8/8006/index.htm" TargetMode="External"/><Relationship Id="rId34" Type="http://schemas.openxmlformats.org/officeDocument/2006/relationships/hyperlink" Target="http://vsesnip.com/Data1/8/8004/index.htm" TargetMode="External"/><Relationship Id="rId42" Type="http://schemas.openxmlformats.org/officeDocument/2006/relationships/hyperlink" Target="http://vsesnip.com/Data1/35/35783/index.htm" TargetMode="External"/><Relationship Id="rId47" Type="http://schemas.openxmlformats.org/officeDocument/2006/relationships/hyperlink" Target="http://vsesnip.com/Data1/35/35783/index.htm" TargetMode="External"/><Relationship Id="rId50" Type="http://schemas.openxmlformats.org/officeDocument/2006/relationships/hyperlink" Target="http://vsesnip.com/Data1/35/35783/index.htm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vsesnip.com/Data1/35/35783/index.htm" TargetMode="External"/><Relationship Id="rId17" Type="http://schemas.openxmlformats.org/officeDocument/2006/relationships/hyperlink" Target="http://vsesnip.com/Data1/8/8473/index.htm" TargetMode="External"/><Relationship Id="rId25" Type="http://schemas.openxmlformats.org/officeDocument/2006/relationships/hyperlink" Target="http://vsesnip.com/Data1/7/7985/index.htm" TargetMode="External"/><Relationship Id="rId33" Type="http://schemas.openxmlformats.org/officeDocument/2006/relationships/hyperlink" Target="http://vsesnip.com/Data1/35/35783/index.htm" TargetMode="External"/><Relationship Id="rId38" Type="http://schemas.openxmlformats.org/officeDocument/2006/relationships/image" Target="media/image1.gif"/><Relationship Id="rId46" Type="http://schemas.openxmlformats.org/officeDocument/2006/relationships/hyperlink" Target="http://vsesnip.com/Data1/35/35783/index.htm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vsesnip.com/Data1/35/35783/index.htm" TargetMode="External"/><Relationship Id="rId20" Type="http://schemas.openxmlformats.org/officeDocument/2006/relationships/hyperlink" Target="http://vsesnip.com/Data1/35/35783/index.htm" TargetMode="External"/><Relationship Id="rId29" Type="http://schemas.openxmlformats.org/officeDocument/2006/relationships/hyperlink" Target="http://vsesnip.com/Data1/9/9062/index.htm" TargetMode="External"/><Relationship Id="rId41" Type="http://schemas.openxmlformats.org/officeDocument/2006/relationships/hyperlink" Target="http://vsesnip.com/Data1/4/4046/index.ht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vsesnip.com/Data1/7/7935/index.htm" TargetMode="External"/><Relationship Id="rId24" Type="http://schemas.openxmlformats.org/officeDocument/2006/relationships/hyperlink" Target="http://vsesnip.com/Data1/35/35783/index.htm" TargetMode="External"/><Relationship Id="rId32" Type="http://schemas.openxmlformats.org/officeDocument/2006/relationships/hyperlink" Target="http://vsesnip.com/Data1/35/35783/index.htm" TargetMode="External"/><Relationship Id="rId37" Type="http://schemas.openxmlformats.org/officeDocument/2006/relationships/hyperlink" Target="http://vsesnip.com/Data1/35/35783/index.htm" TargetMode="External"/><Relationship Id="rId40" Type="http://schemas.openxmlformats.org/officeDocument/2006/relationships/hyperlink" Target="http://vsesnip.com/Data1/8/8473/index.htm" TargetMode="External"/><Relationship Id="rId45" Type="http://schemas.openxmlformats.org/officeDocument/2006/relationships/image" Target="media/image2.jpeg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vsesnip.com/Data1/3/3898/index.htm" TargetMode="External"/><Relationship Id="rId23" Type="http://schemas.openxmlformats.org/officeDocument/2006/relationships/hyperlink" Target="http://vsesnip.com/Data1/6/6217/index.htm" TargetMode="External"/><Relationship Id="rId28" Type="http://schemas.openxmlformats.org/officeDocument/2006/relationships/hyperlink" Target="http://vsesnip.com/Data1/35/35783/index.htm" TargetMode="External"/><Relationship Id="rId36" Type="http://schemas.openxmlformats.org/officeDocument/2006/relationships/hyperlink" Target="http://vsesnip.com/Data1/35/35783/index.htm" TargetMode="External"/><Relationship Id="rId49" Type="http://schemas.openxmlformats.org/officeDocument/2006/relationships/hyperlink" Target="http://vsesnip.com/Data1/35/35783/index.htm" TargetMode="External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vsesnip.com/Data1/3/3956/index.htm" TargetMode="External"/><Relationship Id="rId31" Type="http://schemas.openxmlformats.org/officeDocument/2006/relationships/hyperlink" Target="http://vsesnip.com/Data1/4/4046/index.htm" TargetMode="External"/><Relationship Id="rId44" Type="http://schemas.openxmlformats.org/officeDocument/2006/relationships/hyperlink" Target="http://vsesnip.com/Data1/35/35783/index.htm" TargetMode="External"/><Relationship Id="rId52" Type="http://schemas.openxmlformats.org/officeDocument/2006/relationships/hyperlink" Target="http://vsesnip.com/Data1/35/35783/index.htm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sesnip.com/Data1/35/35783/index.htm" TargetMode="External"/><Relationship Id="rId22" Type="http://schemas.openxmlformats.org/officeDocument/2006/relationships/hyperlink" Target="http://vsesnip.com/Data1/35/35783/index.htm" TargetMode="External"/><Relationship Id="rId27" Type="http://schemas.openxmlformats.org/officeDocument/2006/relationships/hyperlink" Target="http://vsesnip.com/Data1/8/8014/index.htm" TargetMode="External"/><Relationship Id="rId30" Type="http://schemas.openxmlformats.org/officeDocument/2006/relationships/hyperlink" Target="http://vsesnip.com/Data1/35/35783/index.htm" TargetMode="External"/><Relationship Id="rId35" Type="http://schemas.openxmlformats.org/officeDocument/2006/relationships/hyperlink" Target="http://vsesnip.com/Data1/35/35783/index.htm" TargetMode="External"/><Relationship Id="rId43" Type="http://schemas.openxmlformats.org/officeDocument/2006/relationships/hyperlink" Target="http://vsesnip.com/Data1/35/35783/index.htm" TargetMode="External"/><Relationship Id="rId48" Type="http://schemas.openxmlformats.org/officeDocument/2006/relationships/hyperlink" Target="http://vsesnip.com/Data1/35/35783/index.htm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://vsesnip.com/Data1/35/35783/index.ht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2552</Words>
  <Characters>14550</Characters>
  <Application>Microsoft Office Word</Application>
  <DocSecurity>0</DocSecurity>
  <Lines>121</Lines>
  <Paragraphs>34</Paragraphs>
  <ScaleCrop>false</ScaleCrop>
  <Company>.</Company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Dvortsov, Konstantin</dc:creator>
  <cp:keywords/>
  <dc:description/>
  <cp:lastModifiedBy>Dvortsov, Konstantin</cp:lastModifiedBy>
  <cp:revision>4</cp:revision>
  <dcterms:created xsi:type="dcterms:W3CDTF">2012-11-22T04:46:00Z</dcterms:created>
  <dcterms:modified xsi:type="dcterms:W3CDTF">2012-11-22T04:52:00Z</dcterms:modified>
</cp:coreProperties>
</file>