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 w:rsidRPr="00E006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МИНИСТЕРСТВО ТРАНСПОРТНОГО </w:t>
      </w:r>
      <w:r w:rsidRPr="00E006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СТРОИТЕЛЬСТВА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ГОСУДАРСТВЕННЫЙ ВСЕСОЮЗНЫЙ ДОРОЖНЫЙ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006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НАУЧНО-ИССЛЕДОВАТЕЛЬСКИЙ ИНСТИТУТ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006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СОЮЗДОРНИИ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МЕТОДИЧЕСКИЕ </w:t>
      </w:r>
      <w:r w:rsidRPr="00E006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РЕКОМЕНДАЦИИ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 ПРОЕКТИРОВАНИЮ И УСТРОЙСТВУ </w:t>
      </w:r>
      <w:r w:rsidRPr="00E006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КОНСТРУКЦИЙ ДЕФОРМАЦИОННЫХ ШВОВ </w:t>
      </w:r>
      <w:r w:rsidRPr="00E006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В АВТОДОРОЖНЫХ И ГОРОДСКИХ </w:t>
      </w:r>
      <w:r w:rsidRPr="00E006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МОСТАХ И ПУТЕПРОВОДАХ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Одобрены 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Минтрансстроем</w:t>
      </w:r>
      <w:proofErr w:type="spellEnd"/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МОСКВА 1982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«Методические рекомендации» составлены на основе исследования конструкций деформационных швов, проведенного в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Союздорнии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течение 1967-1976 гг., по результатам опытного строительства усовершенствованных и новых конструкций, с учетом опыта применения различных конструкций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мостоотрядами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мостопоездами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Мостотреста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Мостостроев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№№ 1, 3, 5 и опыта изготовления конструкций на предприятиях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Мостостройиндустрии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Рассмотрены наиболее часто встречающиеся типы конструкций деформационных швов и даны необходимые рекомендации по их расчету, области применения, технологии изготовления и монтажа. Конструкции швов могут быть применены практически на всей территории СССР. Рассмотрены возможности их использования в различных типах пролетных строений. По величинам расчетных перемещений конструкции швов разделены на отдельные разновидности, допускающие перемещения от 10 до 500 мм.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Приведены подробные требования по расчету конструкций швов и узлов их прикрепления. В основу таких требований заложен вероятностно-статистический подход к оценке надежности и долговечности отдельных элементов. В результате срок службы элементов, которые могут быть заменены в процессе эксплуатации, приравнен к сроку службы покрытия, а окаймлений - к сроку службы плиты проезжей части мостов. Изложенные рекомендации могут быть применены не только при привязке конструкций швов к различным условиям, но и при разработке новых либо усовершенствовании существующих конструкций.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E006F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Предисловие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Долговечность проезжей части автодорожных мостов и путепроводов, межремонтные сроки ее службы и условия движения по мостам в значительной мере зависят от состояния деформационных швов. Срок службы деформационных швов определяется качеством их проектирования и устройства, а также содержанием в процессе эксплуатации. В последние годы в нашей стране проводят систематизированные работы по совершенствованию конструкций и технологии изготовления швов, разработке новых конструкций, в большей степени отвечающих требованиям эксплуатации.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В «Методических рекомендациях по проектированию и устройству конструкций деформационных швов в автодорожных и городских мостах и путепроводах» рассматриваются швы закрытого и заполненного (с мастичным и эластичным заполнением) типов, швы перекрытого типа со скользящими стальными листами и гребенчатыми плитами, а также изложены основные требования по их расчету и конструированию, которыми следует руководствоваться при разработке новых и усовершенствовании существующих конструкций.</w:t>
      </w:r>
      <w:proofErr w:type="gramEnd"/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Настоящие «Методические рекомендации» разработаны на основе научно-исследовательских, опытных и проектных работ, выполненных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Союздорнии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Гипротрансмостом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енгипротрансмостом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Харгипротрансом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Союздорпроектом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его Киевским филиалом,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Мостотрестом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мостостроительными трестами № 1, 3, 5, Республика неким мостостроительным трестом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Минавтодора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РСФСР. Учтены также опыт изготовления конструкций деформационных швов на Люберецком заводе мостостроительного оборудования, в Управлении механизации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Мостостроя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№1, в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Мостострое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 5, опыт изготовления резиновых 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ком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пенсаторов</w:t>
      </w:r>
      <w:proofErr w:type="spellEnd"/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Волжском заводе резинотехнических изделий и рекомендации НИИРП по технологии их изготовления, опыт эксплуатации усовершенствованных конструкций деформационных швов.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«Методические рекомендации» составлены кандидатами технических наук В.И. 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Шестериковым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И.Д. Сахаровой.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Замечания и пожелания по данной работе просьба направлять по адресу: 143900, Московская обл., Балашиха-6,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Союздорнии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E006F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1. Общие положения. </w:t>
      </w:r>
      <w:r w:rsidRPr="00E006F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br/>
        <w:t>Требования к деформационным швам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1.1 . Настоящие «Методические рекомендации» распространяются на проектирование и устройство деформационных швов в проезжей части постоянных автодорожных и городских мостов и путепроводов всех систем на дорогах общей сети и промышленных предприятий во всех строительно-климатических зонах.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«Методическими рекомендациями» следует руководствоваться и при разработке проектов реконструкции и ремонта деформационных швов эксплуатируемых мостов.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1.2 . Конструкции деформационных швов должны обеспечивать возможность перемещений концов пролетных строений без перенапряжения и повреждения элементов шва, одежды ездового, полотна и пролетных строений; должны быть вод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о-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грязенепроницаемыми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(исключать попадание воды и грязи на торцы балок и опорные площадки); работоспособными в заданных диапазонах температур; иметь надежную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анкеровку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пролетом строении; предотвращать проникание влаги на плиту проезжей части и под окаймление (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иметь</w:t>
      </w:r>
      <w:hyperlink r:id="rId5" w:tooltip="Надежность" w:history="1">
        <w:r w:rsidRPr="00E006F5">
          <w:rPr>
            <w:rFonts w:ascii="Times New Roman" w:eastAsia="Times New Roman" w:hAnsi="Times New Roman" w:cs="Times New Roman"/>
            <w:color w:val="008000"/>
            <w:sz w:val="27"/>
            <w:szCs w:val="27"/>
            <w:u w:val="single"/>
          </w:rPr>
          <w:t>надежную</w:t>
        </w:r>
        <w:proofErr w:type="spellEnd"/>
      </w:hyperlink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гидроизоляцию).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Материал конструкций деформационных швов должен противостоять износу, улару и истиранию, воздействию льда, снега, песка; должен быть относительно невосприимчивым к воздействию солнечных лучей, </w:t>
      </w:r>
      <w:hyperlink r:id="rId6" w:tooltip="Нефтепродукты" w:history="1">
        <w:r w:rsidRPr="00E006F5">
          <w:rPr>
            <w:rFonts w:ascii="Times New Roman" w:eastAsia="Times New Roman" w:hAnsi="Times New Roman" w:cs="Times New Roman"/>
            <w:color w:val="008000"/>
            <w:sz w:val="27"/>
            <w:szCs w:val="27"/>
            <w:u w:val="single"/>
          </w:rPr>
          <w:t>нефтепродуктов</w:t>
        </w:r>
      </w:hyperlink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, солей.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1.3 . В процессе эксплуатации конструкции деформационных швов должны удовлетворять следующим требованиям: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не нарушать плавности движения автомобилей по мосту;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соответствовать условиям безопасности (исключать прокалывание шин, обеспечивать хорошее их сцепление с элементами конструкций);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обеспечивать возможность осмотра и ухода.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В конструкциях должны быть исключены удары одних, элементов о другие.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1.4 . Предъявляемые к конструкциям швов технологические и эстетические требования предусматривают: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простоту изготовления и монтажа, несложную замену элементов;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максимальную заводскую готовность;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максимальное количество стандартных деталей и узлов;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хороший внешний вид с проезжей части и фасада моста.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1.5 . Конструкции швов должны отвечать требованиям «Технических правил по экономному расходованию металла в строительстве» (ТП 101-61). Срок службы окаймления и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анкеровки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должен быть не менее срока службы моста. Элементы, которые могут быть заменены в процессе эксплуатации (резиновые компенсаторы, герметизирующие мастики, скользящие листы), можно рассчитывать на меньший срок - срок службы покрытия.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1.6 . При разработке конструкций деформационных швов следует учитывать специальные требования, предъявляемые к пролетным строениям мостов и путепроводов: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плита проезжей части железобетонных и сталежелезобетонных пролетных строений не должна бетонироваться на ширине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достаточной для размещения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анкеровки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шва, либо иметь специальные закладные детали для закрепления конструкций деформационных швов;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толщина </w:t>
      </w:r>
      <w:hyperlink r:id="rId7" w:tooltip="Плиты железобетонные" w:history="1">
        <w:r w:rsidRPr="00E006F5">
          <w:rPr>
            <w:rFonts w:ascii="Times New Roman" w:eastAsia="Times New Roman" w:hAnsi="Times New Roman" w:cs="Times New Roman"/>
            <w:color w:val="008000"/>
            <w:sz w:val="27"/>
            <w:szCs w:val="27"/>
            <w:u w:val="single"/>
          </w:rPr>
          <w:t>железобетонной плиты</w:t>
        </w:r>
      </w:hyperlink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на конце пролетного строения должна быть увеличена для размещения конструкции шва, надежной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анкеровки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окаймления и снижения вибрации стальных элементов швов (табл. 1);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в балочной клетке стальных пролетных строений концевые участки усиливают вертикальным, расположенным поперек оси моста листом, высота которого превышает высоту ребер жесткости настила; толщина листа не менее 16 мм.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1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5"/>
        <w:gridCol w:w="3144"/>
        <w:gridCol w:w="3434"/>
      </w:tblGrid>
      <w:tr w:rsidR="00E006F5" w:rsidRPr="00E006F5" w:rsidTr="00E006F5">
        <w:trPr>
          <w:tblHeader/>
          <w:tblCellSpacing w:w="7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Перемещения в шве, </w:t>
            </w:r>
            <w:proofErr w:type="gramStart"/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Start"/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 ,</w:t>
            </w:r>
            <w:proofErr w:type="gramEnd"/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см, не менее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Толщина слоя бетона от низа </w:t>
            </w:r>
            <w:hyperlink r:id="rId8" w:tooltip="Гидроизоляция" w:history="1">
              <w:r w:rsidRPr="00E006F5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</w:rPr>
                <w:t>гидроизоляции</w:t>
              </w:r>
            </w:hyperlink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, не менее</w:t>
            </w:r>
          </w:p>
        </w:tc>
      </w:tr>
      <w:tr w:rsidR="00E006F5" w:rsidRPr="00E006F5" w:rsidTr="00E006F5">
        <w:trPr>
          <w:tblCellSpacing w:w="7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20-50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006F5" w:rsidRPr="00E006F5" w:rsidTr="00E006F5">
        <w:trPr>
          <w:tblCellSpacing w:w="7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50-100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006F5" w:rsidRPr="00E006F5" w:rsidTr="00E006F5">
        <w:trPr>
          <w:tblCellSpacing w:w="7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100-200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006F5" w:rsidRPr="00E006F5" w:rsidTr="00E006F5">
        <w:trPr>
          <w:tblCellSpacing w:w="7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200-400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х)</w:t>
            </w:r>
            <w:proofErr w:type="gramEnd"/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006F5" w:rsidRPr="00E006F5" w:rsidTr="00E006F5">
        <w:trPr>
          <w:tblCellSpacing w:w="7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&gt; 400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100-120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Х)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В швах со скользящими гребенчатыми плитами - не менее 90 см.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E006F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2 . Конструкции деформационных швов и область их применения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2.1 . Деформационные швы по внешнему виду и характеру работы подразделяют 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закрытые, заполненные и перекрытые.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В закрытых деформационных швах горизонтальные перемещения концов пролетных строений воспринимаются за счет деформации уложенного без разрыва над зазором армированного либо неармированного </w:t>
      </w:r>
      <w:hyperlink r:id="rId9" w:tooltip="Асфальтобетон" w:history="1">
        <w:r w:rsidRPr="00E006F5">
          <w:rPr>
            <w:rFonts w:ascii="Times New Roman" w:eastAsia="Times New Roman" w:hAnsi="Times New Roman" w:cs="Times New Roman"/>
            <w:color w:val="008000"/>
            <w:sz w:val="27"/>
            <w:szCs w:val="27"/>
            <w:u w:val="single"/>
          </w:rPr>
          <w:t>асфальтобетонного</w:t>
        </w:r>
      </w:hyperlink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покрытия.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заполненных деформационных швах горизонтальные перемещения концов пролетных строений вызывают деформации заполнителя в зазоре между торцами смежных конструкций. К швам заполненного типа относят конструкции с заполнением мастикой или с резиновыми вкладышами - 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компенсаторами. Конструкции швов заполненного типа выполняют 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простыми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или модульными, когда элемент заполнения повторяется в зазоре несколько раз.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перекрытых швах горизонтальные перемещения концов пролетных строений вызывают изменение положения перекрывающего зазор элемента относительно окаймления или оси шва. К швам перекрытого типа относят 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кон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струкции</w:t>
      </w:r>
      <w:proofErr w:type="spellEnd"/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 скользящими листами, гребенчатыми и откатными плитами и т.п.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2.2 . Выбор типа деформационного шва зависит от величин перемещений концов пролетных строений, которые определяют от воздействий временной нагрузки, температурных и длительных воздействий. Перемещения, допускаемые 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на те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или иные конструкции швов, должны быть больше, возможных перемещений концов пролетных строений.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2.3 . Закрытые деформационные швы с неармированным асфальтобетонным покрытием толщиной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7 см применяют в зависимости от </w:t>
      </w:r>
      <w:hyperlink r:id="rId10" w:tooltip="Средняя температура" w:history="1">
        <w:r w:rsidRPr="00E006F5">
          <w:rPr>
            <w:rFonts w:ascii="Times New Roman" w:eastAsia="Times New Roman" w:hAnsi="Times New Roman" w:cs="Times New Roman"/>
            <w:color w:val="008000"/>
            <w:sz w:val="27"/>
            <w:szCs w:val="27"/>
            <w:u w:val="single"/>
          </w:rPr>
          <w:t>средней температуры</w:t>
        </w:r>
      </w:hyperlink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наиболее холодных суток t 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нс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при следующих длинах железобетонных пролетных строений: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7"/>
        <w:gridCol w:w="1846"/>
        <w:gridCol w:w="1654"/>
        <w:gridCol w:w="1365"/>
        <w:gridCol w:w="1951"/>
      </w:tblGrid>
      <w:tr w:rsidR="00E006F5" w:rsidRPr="00E006F5" w:rsidTr="00E006F5">
        <w:trPr>
          <w:tblHeader/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t </w:t>
            </w:r>
            <w:proofErr w:type="spellStart"/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нс</w:t>
            </w:r>
            <w:proofErr w:type="spellEnd"/>
            <w:proofErr w:type="gramStart"/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 ,</w:t>
            </w:r>
            <w:proofErr w:type="gramEnd"/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°С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Ниже -25</w:t>
            </w:r>
          </w:p>
        </w:tc>
      </w:tr>
      <w:tr w:rsidR="00E006F5" w:rsidRPr="00E006F5" w:rsidTr="00E006F5">
        <w:trPr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</w:t>
            </w: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E00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пр</w:t>
            </w:r>
            <w:proofErr w:type="spellEnd"/>
            <w:proofErr w:type="gramEnd"/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 , м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( L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 </w:t>
      </w:r>
      <w:proofErr w:type="spellStart"/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пр</w:t>
      </w:r>
      <w:proofErr w:type="spellEnd"/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- длина или часть длины пролетного строения, с которой собираются перемещения).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При другой толщине покрытия величины пролетов, при которых допускается устройство закрытых деформационных швов, определяют умножением величины пролета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пр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на коэффициент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К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, принимаемый равным 0,8 при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5 см; 1,2 при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10 см; 1,3 при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12 см.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2.4 . Закрытые деформационные швы с армированным покрытием (рис. 1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зависимости от средней температуры наиболее холодных суток применяют при следующих длинах железобетонных пролетных строений: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1278"/>
        <w:gridCol w:w="1277"/>
        <w:gridCol w:w="1277"/>
        <w:gridCol w:w="1277"/>
        <w:gridCol w:w="1083"/>
        <w:gridCol w:w="1479"/>
      </w:tblGrid>
      <w:tr w:rsidR="00E006F5" w:rsidRPr="00E006F5" w:rsidTr="00E006F5">
        <w:trPr>
          <w:tblHeader/>
          <w:tblCellSpacing w:w="7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нс</w:t>
            </w:r>
            <w:proofErr w:type="spellEnd"/>
            <w:proofErr w:type="gramStart"/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 °С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Ниже -30</w:t>
            </w:r>
          </w:p>
        </w:tc>
      </w:tr>
      <w:tr w:rsidR="00E006F5" w:rsidRPr="00E006F5" w:rsidTr="00E006F5">
        <w:trPr>
          <w:tblCellSpacing w:w="7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0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</w:t>
            </w:r>
            <w:proofErr w:type="gramEnd"/>
            <w:r w:rsidRPr="00E00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пр</w:t>
            </w:r>
            <w:proofErr w:type="spellEnd"/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Армирующие сетки располагают в два ряда: под нижним слоем и между слоями асфальтобетонного покрытия. Материалы, используемые для </w:t>
      </w:r>
      <w:hyperlink r:id="rId11" w:tooltip="Армирование" w:history="1">
        <w:r w:rsidRPr="00E006F5">
          <w:rPr>
            <w:rFonts w:ascii="Times New Roman" w:eastAsia="Times New Roman" w:hAnsi="Times New Roman" w:cs="Times New Roman"/>
            <w:color w:val="008000"/>
            <w:sz w:val="27"/>
            <w:szCs w:val="27"/>
            <w:u w:val="single"/>
          </w:rPr>
          <w:t>армирования</w:t>
        </w:r>
      </w:hyperlink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, приведены в разд. 3 настоящих «Методических рекомендаций».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 wp14:anchorId="2398B79C" wp14:editId="34C89777">
            <wp:extent cx="5764530" cy="3006725"/>
            <wp:effectExtent l="0" t="0" r="7620" b="3175"/>
            <wp:docPr id="1" name="Рисунок 1" descr="http://text.gosthelp.ru/images/text/43129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.gosthelp.ru/images/text/43129.files/image00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300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Рис. 1 . Конструкция деформационного шва закрытого типа при армированном асфальтобетонном покрытии: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1 - покрытие; 2 - армирующие сетки; 3 - защитный слой; 4 - гидроизоляция; 5 - отделяющая прокладка; 6 - пластина, перекрывающая зазор; 7 - компенсатор; 8 - анкерный стержень; 9 - мастика; 10 - пористый заполнитель</w:t>
      </w:r>
      <w:proofErr w:type="gramEnd"/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2.5 . Деформационные швы с мастичным заполнением (рис. 2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устраивают на пролетных строениях с асфальтобетонным и цементобетонным покрытиями. Область их</w:t>
      </w:r>
      <w:r w:rsidRPr="00E006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применения ограничивается величинами перемещений, определяемыми исходя из величины зазора между торцами, характеристик мастик, </w:t>
      </w:r>
      <w:hyperlink r:id="rId13" w:tooltip="Категории дорог" w:history="1">
        <w:r w:rsidRPr="00E006F5">
          <w:rPr>
            <w:rFonts w:ascii="Times New Roman" w:eastAsia="Times New Roman" w:hAnsi="Times New Roman" w:cs="Times New Roman"/>
            <w:color w:val="008000"/>
            <w:sz w:val="27"/>
            <w:szCs w:val="27"/>
            <w:u w:val="single"/>
          </w:rPr>
          <w:t>категории дороги</w:t>
        </w:r>
      </w:hyperlink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, а также типа покрытия. Для увеличения допускаемых перемещений при асфальтобетонном покрытии у кромок швов устраивают бетонные приливы.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 wp14:anchorId="0E678820" wp14:editId="34DDE993">
            <wp:extent cx="5010785" cy="4594225"/>
            <wp:effectExtent l="0" t="0" r="0" b="0"/>
            <wp:docPr id="2" name="Рисунок 2" descr="http://text.gosthelp.ru/images/text/43129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.gosthelp.ru/images/text/43129.files/image00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785" cy="459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Рис. 2 . Деформационные швы с заполнением мастикой при асфальтобетонном покрытии (а); при устройстве бетонного прилива (б) и при цементобетонном покрытии (в):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1 - асфальтобетонное покрытие; 2 - защитный слой; 3 - мастика; 4 - пористый заполнитель; 5 - гидроизоляция; 6 - выравнивающий слой; 7 - анкерный стержень; 8 - компенсатор; 9 - плита пролётного строения; 10 - бетонный прилив; 11 - цементобетонное покрытие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На пролетных строениях городских мостов и путепроводов при расположении под ними служебных помещений, а также на дорогах I категории </w:t>
      </w:r>
      <w:hyperlink r:id="rId15" w:tooltip="Деформационные швы" w:history="1">
        <w:r w:rsidRPr="00E006F5">
          <w:rPr>
            <w:rFonts w:ascii="Times New Roman" w:eastAsia="Times New Roman" w:hAnsi="Times New Roman" w:cs="Times New Roman"/>
            <w:color w:val="008000"/>
            <w:sz w:val="27"/>
            <w:szCs w:val="27"/>
            <w:u w:val="single"/>
          </w:rPr>
          <w:t>деформационные швы</w:t>
        </w:r>
      </w:hyperlink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устраивают с бетонными приливами или со стальным окаймлением. При этом предельные перемещения уменьшают на 20 %.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2.6 . В деформационных швах закрытого и заполненного мастикой типов металлические компенсаторы применяют только при косине пролетных строений до 60°. При большей косине необходимо применять неметаллические компенсаторы (см. разд. 3 настоящих «Методических рекомендаций»).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2.7 . Деформационные швы с резиновыми компенсаторами К-8 применяют при перемещениях до 50 мм в мостах и путепроводах на дорогах I- V категорий и в городах (рис. 3 ,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,б</w:t>
      </w:r>
      <w:proofErr w:type="spellEnd"/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). На дорогах I категории и в городах допускается устройство 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модульных швов с двумя рядами компенсаторов, обеспечивающих перемещения до 100 мм (рис. 3 ,в)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Деформационные швы с резиновыми компенсаторами применяют в районах, минимальная среднесуточная температура воздуха которых выше температуры хрупкости резины (</w:t>
      </w:r>
      <w:proofErr w:type="spellStart"/>
      <w:proofErr w:type="gram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</w:t>
      </w:r>
      <w:proofErr w:type="gramEnd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нс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≥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xp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+5 °С).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2.8 . Деформационные швы перекрытого типа применяют при перемещениях до 400 мм. Различают следующие их разновидности: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с плоским скользящим листом (тип ПС) скользящий лист одной стороной опирается на окаймление неподвижно, другой стороной скользит по резиновой прокладке (рис. 4,а);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со скошенным скользящим листом (тип ПС-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C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) - скользящий лист одной стороной опирается на окаймление неподвижно, другой стороной, имеющей сверху и снизу скосы, скользит по наклонному окаймлению (рис. 4,б);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с плавающим скользящим листом (тип ПС-СП) - скользящий лист, имеющий сверху и снизу скосы, скользит двумя сторонами по наклонным окаймлениям (рис. 4,в);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с гребенчатой скользящей плитой (тип ПГ-С) - плита одной стороной опирается на окаймление неподвижно, а другой стороной, имеющей зубья, скользит по резиновой прокладке (рис. 5,а);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с гребенчатыми консольными плитами (тип ПГ-К), толщина которых составляет 40-80 мм (рис. 5,б).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40567DDA" wp14:editId="5126D8AE">
            <wp:extent cx="5354955" cy="2574925"/>
            <wp:effectExtent l="0" t="0" r="0" b="0"/>
            <wp:docPr id="3" name="Рисунок 3" descr="http://text.gosthelp.ru/images/text/43129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xt.gosthelp.ru/images/text/43129.files/image00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955" cy="257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 wp14:anchorId="5A5365CC" wp14:editId="4C75341A">
            <wp:extent cx="5544820" cy="3437890"/>
            <wp:effectExtent l="0" t="0" r="0" b="0"/>
            <wp:docPr id="4" name="Рисунок 4" descr="http://text.gosthelp.ru/images/text/43129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xt.gosthelp.ru/images/text/43129.files/image00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820" cy="343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Рис. 3. Пример конструкций деформационных швов с одним (а, б) и двумя (в) рядами резиновых компенсаторов К-8;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1 - окаймление; 2 - ребро жесткости; 3 - резиновый компенсатор; 4 - заклинивающая полоса; 5 - зазор, заполняемый мастикой; 6 - закладная деталь; 7 - анкеры; 8 - хомут; 9 - концевой участок плиты, бетонируемый при установке конструкций швов 10 - продольное ребро; 11 - опорная балка; 12 - резиновая прокладка; 13 - ниша в окаймлении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 wp14:anchorId="475C9FFD" wp14:editId="47727EE2">
            <wp:extent cx="5047615" cy="6437630"/>
            <wp:effectExtent l="0" t="0" r="635" b="1270"/>
            <wp:docPr id="5" name="Рисунок 5" descr="http://text.gosthelp.ru/images/text/43129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xt.gosthelp.ru/images/text/43129.files/image01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643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 wp14:anchorId="0E7A7301" wp14:editId="0A9AAB1C">
            <wp:extent cx="4879340" cy="4498975"/>
            <wp:effectExtent l="0" t="0" r="0" b="0"/>
            <wp:docPr id="6" name="Рисунок 6" descr="http://text.gosthelp.ru/images/text/43129.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xt.gosthelp.ru/images/text/43129.files/image01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449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Рис. 4 . Примеры </w:t>
      </w:r>
      <w:r w:rsidRPr="00E006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конструкций деформационных швов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перекрытого типа со скользящими листами: плоским (а), скошенным (б) и плавающим (в):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1 - покрытие; 2 - защитный слой; 3 - гидроизоляция; 4 - зазор, заполняемый мастикой; 5 - опорная полоса; 6 - окаймление с ребрами жесткости; 7 - скользящий лист; 8 - пружина; 9 - резиновая прокладка; 10 - анкеры; 11 - шкафная стенка устоя; 12 - водоотводный лоток; 13 - уплотнительное резиновое кольцо; 14 - прижимное ребро</w:t>
      </w:r>
      <w:proofErr w:type="gramEnd"/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 wp14:anchorId="6AA2F80F" wp14:editId="09133BB5">
            <wp:extent cx="5442585" cy="4784090"/>
            <wp:effectExtent l="0" t="0" r="5715" b="0"/>
            <wp:docPr id="7" name="Рисунок 7" descr="http://text.gosthelp.ru/images/text/43129.fil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xt.gosthelp.ru/images/text/43129.files/image01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585" cy="478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Рис. 5 . Примеры конструкций деформационных швов с гребенчатыми плитами скользящего (а) и консольного (б) типов: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1 - окаймление; 2 - гребенчатая плита; 3 - высокопрочный болт; 4 - ребро жесткости; 5 - хомут; 6 - монолитный бетон, укладываемый после монтажа конструкций швов; 7 - водоотводный лоток; 8 - пружина в стакане; 9 - резиновая прокладка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2.9 . Перекрывающие зазор элементы прижимают к окаймлению с помощью пружин. В швах типов ПС и ПГ-С листы и плиты удерживаются в центральном положении с помощью распределительных устройств.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2.10 . Область применения деформационных швов перекрытого типа приведена в табл. 2 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2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2"/>
        <w:gridCol w:w="4708"/>
        <w:gridCol w:w="2223"/>
      </w:tblGrid>
      <w:tr w:rsidR="00E006F5" w:rsidRPr="00E006F5" w:rsidTr="00E006F5">
        <w:trPr>
          <w:tblHeader/>
          <w:tblCellSpacing w:w="7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Тип шва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Предельные величины перемещений, </w:t>
            </w:r>
            <w:proofErr w:type="gramStart"/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дороги</w:t>
            </w:r>
          </w:p>
        </w:tc>
      </w:tr>
      <w:tr w:rsidR="00E006F5" w:rsidRPr="00E006F5" w:rsidTr="00E006F5">
        <w:trPr>
          <w:tblCellSpacing w:w="7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I- V</w:t>
            </w:r>
          </w:p>
        </w:tc>
      </w:tr>
      <w:tr w:rsidR="00E006F5" w:rsidRPr="00E006F5" w:rsidTr="00E006F5">
        <w:trPr>
          <w:tblCellSpacing w:w="7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ПС-С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II- V</w:t>
            </w:r>
          </w:p>
        </w:tc>
      </w:tr>
      <w:tr w:rsidR="00E006F5" w:rsidRPr="00E006F5" w:rsidTr="00E006F5">
        <w:trPr>
          <w:tblCellSpacing w:w="7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ПС-СП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II- V</w:t>
            </w:r>
          </w:p>
        </w:tc>
      </w:tr>
      <w:tr w:rsidR="00E006F5" w:rsidRPr="00E006F5" w:rsidTr="00E006F5">
        <w:trPr>
          <w:tblCellSpacing w:w="7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ПГ-С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I-II, </w:t>
            </w:r>
            <w:proofErr w:type="spellStart"/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х</w:t>
            </w:r>
            <w:proofErr w:type="spellEnd"/>
            <w:proofErr w:type="gramStart"/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)</w:t>
            </w:r>
            <w:proofErr w:type="gramEnd"/>
          </w:p>
        </w:tc>
      </w:tr>
      <w:tr w:rsidR="00E006F5" w:rsidRPr="00E006F5" w:rsidTr="00E006F5">
        <w:trPr>
          <w:tblCellSpacing w:w="7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ПГ-К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х)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Г - улицы и дороги в городах.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При перемещениях, превышающих 300 мм, применяют конструкции швов откатного типа (см. приложение 1).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2.11 . Не допускается применение швов со скошенным скользящим листом и гребенчатыми плитами в пролетных строениях, расположенных на кривой в плане.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E006F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3 . Материалы и требования к ним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3.1 . В деформационных швах закрытого и заполненного (с мастичным заполнением) типов для компенсаторов применяют: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латунь полосовую толщиной 1,5 - 2,0 мм по ГОСТ 931-78 «Листы и полосы латунные. </w:t>
      </w:r>
      <w:hyperlink r:id="rId21" w:tooltip="Технические условия" w:history="1">
        <w:r w:rsidRPr="00E006F5">
          <w:rPr>
            <w:rFonts w:ascii="Times New Roman" w:eastAsia="Times New Roman" w:hAnsi="Times New Roman" w:cs="Times New Roman"/>
            <w:color w:val="008000"/>
            <w:sz w:val="27"/>
            <w:szCs w:val="27"/>
            <w:u w:val="single"/>
          </w:rPr>
          <w:t>Технические условия</w:t>
        </w:r>
      </w:hyperlink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»;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оцинкованное железо толщиной 1,0-1,5 мм по ГОСТ 8075-56 «Сталь тонколистовая кровельная </w:t>
      </w:r>
      <w:proofErr w:type="spellStart"/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оцинко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ванная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декапированная. </w:t>
      </w:r>
      <w:hyperlink r:id="rId22" w:tooltip="Сортамент" w:history="1">
        <w:r w:rsidRPr="00E006F5">
          <w:rPr>
            <w:rFonts w:ascii="Times New Roman" w:eastAsia="Times New Roman" w:hAnsi="Times New Roman" w:cs="Times New Roman"/>
            <w:color w:val="008000"/>
            <w:sz w:val="27"/>
            <w:szCs w:val="27"/>
            <w:u w:val="single"/>
          </w:rPr>
          <w:t>Сортамент</w:t>
        </w:r>
      </w:hyperlink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», 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защищенное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 коррозии двумя-тремя слоями битумного лака;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стеклоткань, дублированную полиэтиленовой пленкой при горячем прессовании.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3.2 . Для заполнения петли компенсатора в швах закрытого и заполненного типов применяют: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пористый жгут «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Гернит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-П» из резиновой смеси ИР-73 в соответствии с ТУ Д-32-65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Миннефтехимпрома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пеньковый канат по ГОСТ 483-75 «Канаты пеньковые», пропитанный одним из следующих масляных антисептиков: каменноугольным маслом 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 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ГОСТ 2770-74 « Масло каменноугольное для пропитки древесины» и ГОСТ 14200-69 «Масло каменноугольное для креолина»), сланцевым маслом ( ГОСТ 10835-78 «Масло сланцевое для пропитки древесины. 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Технические условия»).</w:t>
      </w:r>
      <w:proofErr w:type="gramEnd"/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3.3 . Для отделения покрытия от защитного слоя в швах закрытого типа применяют прокладки из двух-трех слоев рубероида, склеенных битумом. Для армирования асфальтобетона в этих швах применяют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стеклосетки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СПАП (сетка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перевивочного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переплетения, для армирования, пропитанная) по ТУ 6-11-217-71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Минхимпрома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 размером ячеек 5 и 10 мм. Допускается применять сетки из лавсана или других материалов, удовлетворяющие следующим требованиям: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Упругие деформации при растяжении, %,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не менее ................................................................................................. 2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Размер ячеек, 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мм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, не менее .................................................................. 5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Устойчивость к воздействию температуры, °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............ от -40 до +160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Разрывное усилие на 1 м,</w:t>
      </w:r>
      <w:r w:rsidRPr="00E006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Н(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тс), не менее ................................... 30(3)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3.4 . В деформационных швах заполненного типа применяют: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горячие мастики, выпускаемые в готовом виде (требуется только разогрев), марок РБВ-1, РБВ-2 и РБВ-50 (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резинобитумное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вяжущее), ПБМ-1 (полимерно-битумная мастика);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холодные мастики -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тиоколовые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герметики «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Гидром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 по ТУ 38-105411-72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Миннефтехимпрома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 каменноугольной смолой по ТУ 14-6-83-72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Минчермета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СССР и УТ-38Г по ТУ 38-105874-75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Миннефтехимпрома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СССР.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3.5 . Область применения мастик различных марок приведена в табл. 3 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3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5"/>
        <w:gridCol w:w="2792"/>
        <w:gridCol w:w="3086"/>
      </w:tblGrid>
      <w:tr w:rsidR="00E006F5" w:rsidRPr="00E006F5" w:rsidTr="00E006F5">
        <w:trPr>
          <w:tblHeader/>
          <w:tblCellSpacing w:w="7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 мастики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максимальная температура воздуха, °</w:t>
            </w:r>
            <w:proofErr w:type="gramStart"/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температура наиболее холодных суток, °</w:t>
            </w:r>
            <w:proofErr w:type="gramStart"/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E006F5" w:rsidRPr="00E006F5" w:rsidTr="00E006F5">
        <w:trPr>
          <w:tblCellSpacing w:w="7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РБВ-1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До -25</w:t>
            </w:r>
          </w:p>
        </w:tc>
      </w:tr>
      <w:tr w:rsidR="00E006F5" w:rsidRPr="00E006F5" w:rsidTr="00E006F5">
        <w:trPr>
          <w:tblCellSpacing w:w="7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РБВ-2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До -20</w:t>
            </w:r>
          </w:p>
        </w:tc>
      </w:tr>
      <w:tr w:rsidR="00E006F5" w:rsidRPr="00E006F5" w:rsidTr="00E006F5">
        <w:trPr>
          <w:tblCellSpacing w:w="7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РБВ-50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От -10 до -30</w:t>
            </w:r>
          </w:p>
        </w:tc>
      </w:tr>
      <w:tr w:rsidR="00E006F5" w:rsidRPr="00E006F5" w:rsidTr="00E006F5">
        <w:trPr>
          <w:tblCellSpacing w:w="7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ПБМ-1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От -10 до -35</w:t>
            </w:r>
          </w:p>
        </w:tc>
      </w:tr>
      <w:tr w:rsidR="00E006F5" w:rsidRPr="00E006F5" w:rsidTr="00E006F5">
        <w:trPr>
          <w:tblCellSpacing w:w="7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Гидром-1 с каменноугольной смолой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От -25 до -45</w:t>
            </w:r>
          </w:p>
        </w:tc>
      </w:tr>
      <w:tr w:rsidR="00E006F5" w:rsidRPr="00E006F5" w:rsidTr="00E006F5">
        <w:trPr>
          <w:tblCellSpacing w:w="7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УТ-38Г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От -25 до -40</w:t>
            </w:r>
          </w:p>
        </w:tc>
      </w:tr>
    </w:tbl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3.6 . Кроме мастик, указанных в п. 3.4 , разрешается для заполнения деформационных швов применять мастики, удовлетворяющие следующим требованиям: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температура хрупкости должна быть не менее чем на 5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°С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ниже средней температуры наиболее холодных суток района строительства;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температура размягчения должна быть выше абсолютной максимальной температуры воздуха района строительства на 20-25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°С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(25 °С - для районов южнее 50° северной широты);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относительное удлинение при температуре +20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°С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 испытании по стандартной методике должно быть не менее 100 и 200 % для битумных и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тиоколовых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мастик соответственно.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Свойства мастик и рекомендации по их приготовлению в условиях строительства приведены в приложении 2.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3.7 . Для грунтовки кромок зазоров в швах заполненного типа применяют: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использовании битумных мастик - нефтяные вязкие дорожные битумы БНД 60/90 или БНД 40/60 по ГОСТ 22245-76 «Битумы нефтяные дорожные вязкие. Технические условия», разжиженные бензином или индустриальным маслом марки И-50А 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 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ГОСТ 20799-75 «Масла индустриальные общего назначения») в соотношении 1:1, а также нефтяные жидкие дорожные битумы марок СГ 15/25 и СГ 25/40 (ГОСТ 11955-74 «Битумы нефтяные дорожные жидкие»);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использовании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тиоколовых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мастик - клей 78БПС для грунтовки бетонных кромок; эпоксидный клей на основе смол ЭД-16, ЭД-20, ЭИС-1 для грунтовки бетонных и стальных кромок; разжиженный ацетоном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тиоколовый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герметик для бетонных и асфальтобетонных кромок.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3.8 . Для устройства зазоров в одежде ездового полотна используют деревянные доски с повышенной влажностью.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3.9 . Резиновые компенсаторы деформационных швов изготавливают на заводах, резинотехнических изделий из резин марок 7Н0-68-1, № 26-404 по МРТУ № 38-005.924-73 и № 26-82 по ТУ 38.003.204-76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Миннефтехимпрома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. Можно применять другие марки резины, удовлетворяющие требованиям: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Предел прочности при разрыве, МПа (кгс/см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), не менее .................................. 8(80)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Относительное удлинение при разрыве, %, не менее ........................................... 200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Твердость по ТШМ-2 (средняя),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усл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. ед. ............................................................. 50-75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Температура хрупкости, °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, не выше ....................................................................... -55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Озоностойкость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(по времени появления трещин в образцах толщиной 2 мм при растяжении на 20 % и концентрации озона 0,001 %), ч, выше ......................................................................................................................... 3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Теплостойкость, °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, не ниже .................................................................................... +60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3.10 . Стальные элементы конструкций деформационных швов изготавливают из сталей марок: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15 ХСНД или М16С по ГОСТ 5781-75 «Сталь горячекатаная для армирования железобетонных конструкций» и ГОСТ 6713-75 «Сталь углеродистая и низколегированная конструкционная для мостостроения. Марки и технические требования» - несущие элементы из прокатного металла, свариваемые при заводском изготовлении (скользящие листы, гребенчатые плиты, центрирующие и опорные устройства);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ВСт3сп2 по ГОСТ 380-71 «Сталь углеродистая обыкновенного качества. Марки и общие технические требования» - окаймляющие элементы и закладные детали, свариваемые при изготовлении и монтаже;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ВСт3пс и ВСт3кп по ГОСТ 380-71 - вспомогательные элементы, не подвергающиеся </w:t>
      </w:r>
      <w:hyperlink r:id="rId23" w:tooltip="Сварка" w:history="1">
        <w:r w:rsidRPr="00E006F5">
          <w:rPr>
            <w:rFonts w:ascii="Times New Roman" w:eastAsia="Times New Roman" w:hAnsi="Times New Roman" w:cs="Times New Roman"/>
            <w:color w:val="008000"/>
            <w:sz w:val="27"/>
            <w:szCs w:val="27"/>
            <w:u w:val="single"/>
          </w:rPr>
          <w:t>сварке</w:t>
        </w:r>
      </w:hyperlink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40 Х по ГОСТ 4543-71 «Сталь легированная конструкционная. Марки и </w:t>
      </w:r>
      <w:hyperlink r:id="rId24" w:tooltip="Технические требования" w:history="1">
        <w:r w:rsidRPr="00E006F5">
          <w:rPr>
            <w:rFonts w:ascii="Times New Roman" w:eastAsia="Times New Roman" w:hAnsi="Times New Roman" w:cs="Times New Roman"/>
            <w:color w:val="008000"/>
            <w:sz w:val="27"/>
            <w:szCs w:val="27"/>
            <w:u w:val="single"/>
          </w:rPr>
          <w:t>технические требования</w:t>
        </w:r>
      </w:hyperlink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» - высокопрочные болты и </w:t>
      </w:r>
      <w:hyperlink r:id="rId25" w:tooltip="Гайка" w:history="1">
        <w:r w:rsidRPr="00E006F5">
          <w:rPr>
            <w:rFonts w:ascii="Times New Roman" w:eastAsia="Times New Roman" w:hAnsi="Times New Roman" w:cs="Times New Roman"/>
            <w:color w:val="008000"/>
            <w:sz w:val="27"/>
            <w:szCs w:val="27"/>
            <w:u w:val="single"/>
          </w:rPr>
          <w:t>гайки</w:t>
        </w:r>
      </w:hyperlink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к ним (требуется термообработка).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Марки сталей для суровых климатических условий назначают в соответствии со специальными нормами.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3.11 . В качестве арматуры участков плиты проезжей части у швов, анкеров окаймлений и закладных деталей применяют стержневую сталь классов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- II , А- III . Анкеры в виде петлевых хомутов, привариваемых к окаймлениям деформационных швов, могут быть выполнены из гладкой арматурной стали класса А- I 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3.12 . Бетон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омоноличивания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окаймлений и бетон приливов у деформационных швов должен иметь марку по прочности не ниже 350 и марку по морозостойкости 150, 200 и 300 для районов со средней температурой воздуха наиболее холодной пятидневки до -20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°С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, от -20 до -40 °С и ниже -40 °С соответственно.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Бетон и материалы для его приготовления должны отвечать требованиям ГОСТ 8424-72 «Бетон дорожный».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E006F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4 . Нагрузки и воздействия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4.1 . На конструкции деформационных швов воздействуют временная подвижная нагрузка, находящаяся непосредственно на шве, перемещения концов пролетных строений от изменения температуры, временной подвижной нагрузки в пролете, усадки и ползучести бетона. Кроме того, следует учитывать воздействия смерзания швов, строительных нагрузок, влияние неравномерного нагрева солнечными лучами отдельных элементов конструкции.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4.2 . При расчете конструкций деформационных швов возможны следующие сочетания нагрузок и воздействий: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основные, включающие: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а) воздействия временной подвижной вертикальной нагрузки, расположенной на шве, и перемещений концов пролетных строений (без учета перемещений от временной нагрузки);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б) воздействия максимальных перемещений концов пролетных строений (в том числе от временной нагрузки в пролете);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дополнительное, включающее воздействие временной подвижной вертикальной нагрузки, расположенной на шве, неравномерного нагрева элементов конструкции деформационного шва, и нагрузки от смерзания элементов деформационных швов;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особое, включающее воздействие строительных нагрузок и перемещений концов пролетных строений от изменения температуры.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4.3 . В качестве временной вертикальной нагрузки, действующей на конструкцию деформационного шва, принимают давление заднего колеса расчетного автомобиля Н-30.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Динамический коэффициент временной нагрузки, действующей на конструкцию шва, включающую окаймления, принимают 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равным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 + μ = 2. Коэффициенты перегрузки для временных и прочих нагрузок принимают по нормативным документам на проектирование мостов.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Перемещения концов пролетных строений определяют при действии нормативных нагрузок и воздействий.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4.4 . Максимальные амплитуды продольных перемещений концов пролетных строений D t от изменения температуры определяют по формуле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                                             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 t = a 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/>
        </w:rPr>
        <w:t>0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/>
        </w:rPr>
        <w:t>L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пр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(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/>
        </w:rPr>
        <w:t>T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val="en-US"/>
        </w:rPr>
        <w:t>max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-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/>
        </w:rPr>
        <w:t>T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val="en-US"/>
        </w:rPr>
        <w:t>min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),                                                     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( 4.1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)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где a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 0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 - коэффициент линейного расширения материала, 1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/°С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max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,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min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 - перепад расчетных температур пролетного строения в уровне проезжей части, °С.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Расчетные температуры пролетного строения определяют, в зависимости от его типа, по формулам: стального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max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a1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+ 2,5;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min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a2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- 2,5;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железобетонного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 толщиной элементов более 60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см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х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)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/>
        </w:rPr>
        <w:t>T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val="en-US"/>
        </w:rPr>
        <w:t>max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=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/>
        </w:rPr>
        <w:t>t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val="en-US"/>
        </w:rPr>
        <w:t>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нж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+2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,5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;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/>
        </w:rPr>
        <w:t>T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val="en-US"/>
        </w:rPr>
        <w:t>min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=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/>
        </w:rPr>
        <w:t>t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val="en-US"/>
        </w:rPr>
        <w:t>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нп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- 2,5.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х)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В коробчатых пролетных строениях толщины плит или стенок суммируют.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В остальных случаях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max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нж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+ 0,5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А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ср</w:t>
      </w:r>
      <w:proofErr w:type="gram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1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+ 2,5;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min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нс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- 2,5;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где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a1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a2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 - абсолютные максимальная и минимальная температуры воздуха района строительства;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     t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нж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,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нс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-    средние температуры воздуха наиболее жарких и наиболее холодных суток;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        t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нп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 - средняя температура воздуха наиболее холодной пятидневки;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      А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ср</w:t>
      </w:r>
      <w:proofErr w:type="gram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1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 - наибольшая из средних амплитуд суточных колебаний температуры воздуха летом.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Температуру воздуха принимают по главе СНиП по </w:t>
      </w:r>
      <w:hyperlink r:id="rId26" w:tooltip="Строительная климатология и геофизика" w:history="1">
        <w:r w:rsidRPr="00E006F5">
          <w:rPr>
            <w:rFonts w:ascii="Times New Roman" w:eastAsia="Times New Roman" w:hAnsi="Times New Roman" w:cs="Times New Roman"/>
            <w:color w:val="008000"/>
            <w:sz w:val="27"/>
            <w:szCs w:val="27"/>
            <w:u w:val="single"/>
          </w:rPr>
          <w:t>строительной климатологии и геофизике</w:t>
        </w:r>
      </w:hyperlink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4.5 . Продольные перемещения концов пролетных строений от действия временной подвижной нагрузки определяют при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загружении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одного из прилетных строений, разделенных деформационным швом, с учетом типа опорных частей. При резиновых слоистых опорных частях одинаковой жесткости горизонтальные перемещения от временной нагрузки распределяются между концами пролетных строений поровну. При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опирании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пролетного строения на подвижные и неподвижные опорные части перемещения в уровне верха проезжей части определяют по формулам: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подвижного конца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           </w:t>
      </w: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41E64394" wp14:editId="39BB60C7">
            <wp:extent cx="1331595" cy="248920"/>
            <wp:effectExtent l="0" t="0" r="1905" b="0"/>
            <wp:docPr id="8" name="Рисунок 8" descr="http://text.gosthelp.ru/images/text/43129.files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xt.gosthelp.ru/images/text/43129.files/image016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            ( 4.2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proofErr w:type="gramEnd"/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неподвижного конца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         </w:t>
      </w: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647C8E3A" wp14:editId="19694268">
            <wp:extent cx="1419225" cy="241300"/>
            <wp:effectExtent l="0" t="0" r="9525" b="6350"/>
            <wp:docPr id="9" name="Рисунок 9" descr="http://text.gosthelp.ru/images/text/43129.files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xt.gosthelp.ru/images/text/43129.files/image018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          ( 4.3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proofErr w:type="gramEnd"/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где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j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 в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-      угол поворота торца пролетного строения от временной подвижной нагрузки;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H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 1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 - расстояние от нейтральной оси поперечного сечения пролетного строения до верха проезжей части;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 2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 - то же, до низа пролетного строения.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Знак «минус» в формуле 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 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4.3) означает раскрытие шва.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4.6 . Продольные перемещения концов пролетных строений под влиянием ползучести бетона определяют так же, как перемещения от действия временной подвижной нагрузки, с заменой в формулах ( 4.2 ) и ( 4.3 )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j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в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на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j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п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(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j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п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- угол поворота торца пролетного строения от ползучести бетона).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Перемещения от ползучести и усадки бетона определяют в соответствии с СН 365-67 в зависимости от величин нормальных, напряжений по длине пролетного строения при действии постоянных нагрузок. При этом учитывают возраст бетона к моменту монтажа конструкций деформационных швов.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4.7 . Вертикальные перемещения конца пролетного строения под действием временной подвижной нагрузки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у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в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определяют при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загружении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одного из сопрягаемых пролетных строений как сумму перемещений от поворота торца пролетного строения и опоры: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    </w:t>
      </w: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76254281" wp14:editId="0E754DF2">
            <wp:extent cx="1828800" cy="402590"/>
            <wp:effectExtent l="0" t="0" r="0" b="0"/>
            <wp:docPr id="10" name="Рисунок 10" descr="http://text.gosthelp.ru/images/text/43129.files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xt.gosthelp.ru/images/text/43129.files/image020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     ( 4.4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proofErr w:type="gramEnd"/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где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j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 0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- угол поворота верха опоры от торможения временной подвижной нагрузки;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     С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 - расстояние между осями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опирания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смежных пролетных строений на опоре;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     a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 0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 - расстояние между торцами смежных пролетных строений.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Деформации резиновых слоистых опорных частей при определении вертикальных перемещений можно не 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учит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ывать</w:t>
      </w:r>
      <w:proofErr w:type="spellEnd"/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4.8 . При расчете окаймлений шва усилия от временной подвижной нагрузки, расположенной на шве, распределяют на ширину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0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(вдоль шва), определяемую в зависимости от жесткости окаймления по графику рис. 6 , где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- ширина, площадки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опирания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колеса поперек движения;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- момент инерции сечения окаймления;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</w:t>
      </w:r>
      <w:proofErr w:type="gram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0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- ширина окаймления в плане;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006F5">
        <w:rPr>
          <w:rFonts w:ascii="Times New Roman" w:eastAsia="Times New Roman" w:hAnsi="Times New Roman" w:cs="Times New Roman"/>
          <w:i/>
          <w:iCs/>
          <w:noProof/>
          <w:color w:val="000000"/>
          <w:sz w:val="27"/>
          <w:szCs w:val="27"/>
          <w:vertAlign w:val="subscript"/>
        </w:rPr>
        <w:drawing>
          <wp:inline distT="0" distB="0" distL="0" distR="0" wp14:anchorId="453BF2CA" wp14:editId="27DDF9DD">
            <wp:extent cx="116840" cy="182880"/>
            <wp:effectExtent l="0" t="0" r="0" b="7620"/>
            <wp:docPr id="11" name="Рисунок 11" descr="http://text.gosthelp.ru/images/text/43129.file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ext.gosthelp.ru/images/text/43129.files/image022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- длина дополнительного участка окаймления, на который передается нагрузка от колеса.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4.9 . При расчете перекрывающих шов элементов (скользящего листа, плиты) ширину распределения временной подвижной нагрузки, расположенной на шве, принимают равной: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                                                           L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0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 </w:t>
      </w: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09C75BE5" wp14:editId="401D140B">
            <wp:extent cx="116840" cy="182880"/>
            <wp:effectExtent l="0" t="0" r="0" b="7620"/>
            <wp:docPr id="12" name="Рисунок 12" descr="http://text.gosthelp.ru/images/text/43129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ext.gosthelp.ru/images/text/43129.files/image024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п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-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+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,                                                            ( 4.5)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где </w:t>
      </w: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3696B826" wp14:editId="4F234E97">
            <wp:extent cx="190500" cy="182880"/>
            <wp:effectExtent l="0" t="0" r="0" b="7620"/>
            <wp:docPr id="13" name="Рисунок 13" descr="http://text.gosthelp.ru/images/text/43129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ext.gosthelp.ru/images/text/43129.files/image026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- пролет перекрывающего элемента (вдоль движения);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 - длина площадки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опирания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колеса вдоль движения.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4.10 . Горизонтальную нагрузку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, действующую на элементы конструкции деформационного шва, определяют по формуле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                                                            N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∙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j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сц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,                                                               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 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4.6)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где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 -    расчетная вертикальная нагрузка;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j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сц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- коэффициент сцепления шин с металлом, принимаемый равным 0,5 при гладкой поверхности металла и 0,7 при рифленой;</w:t>
      </w:r>
      <w:proofErr w:type="gramEnd"/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188AC6F5" wp14:editId="1EFF5F27">
            <wp:extent cx="3979545" cy="2933700"/>
            <wp:effectExtent l="0" t="0" r="1905" b="0"/>
            <wp:docPr id="14" name="Рисунок 14" descr="http://text.gosthelp.ru/images/text/43129.files/imag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ext.gosthelp.ru/images/text/43129.files/image028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54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Рис. 6 . График для определения расчетной ширины распределения усилия от временной нагрузки на конструкцию шва: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- ширина площадки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опирания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колеса (поперек движения);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- момент инерции сечения окаймления;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</w:t>
      </w:r>
      <w:proofErr w:type="gram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0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- ширина окаймления в плане; </w:t>
      </w: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45F20CD8" wp14:editId="71E3A4B7">
            <wp:extent cx="205105" cy="175260"/>
            <wp:effectExtent l="0" t="0" r="4445" b="0"/>
            <wp:docPr id="15" name="Рисунок 15" descr="http://text.gosthelp.ru/images/text/43129.files/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ext.gosthelp.ru/images/text/43129.files/image030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- длина дополнительного участка окаймления, на который передается нагрузка от колеса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ширине окаймления более 100 мм расчетные вертикальные и горизонтальные усилия, передающиеся на него, принимают равными действующим нагрузкам. При меньшей ширине окаймления величины расчетных усилий определяют с учетом неравномерного распределения 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дав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ления</w:t>
      </w:r>
      <w:proofErr w:type="spellEnd"/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площадку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опирания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колеса по параболе с максимальной ординатой, превышающей среднее значение давления в 1,5 раза.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4.11 . Усилия, действующие на окаймление швов при смерзании, определяют только для районов со среднесуточной температурой воздуха ниже -15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°С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зависимости от прочности льда, равной при растяжении 1,0 МПа (10 кгс/см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), при сжатии 4,0 МПа, при срезе 0,8 МПа.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Величину усилия определяют по размерам площади смерзания, принимаемой равной: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площади контакта льда с окаймлением в продольном сечении шва - для швов перекрытого типа;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площадь контакта льда с бордюрами, равной 200 и 400 см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при высоте бордюра до 35 и свыше 35 см соответственно - для швов перекрытого и заполненного (с окаймлением) типов.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4.12 . В качестве строительной нагрузки при расчете окаймления деформационных швов принимают воздействие катка, уплотняющего асфальтобетонную смесь, с вертикальным давлением на колесо 100 кН/м (10 тс/м) и горизонтальным усилием в уровне верха окаймления, равным 20 кН/м (2 тс/м).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4.13 . На ребра жесткости окаймлений деформационных швов и на </w:t>
      </w:r>
      <w:hyperlink r:id="rId34" w:tooltip="Сварные швы" w:history="1">
        <w:r w:rsidRPr="00E006F5">
          <w:rPr>
            <w:rFonts w:ascii="Times New Roman" w:eastAsia="Times New Roman" w:hAnsi="Times New Roman" w:cs="Times New Roman"/>
            <w:color w:val="008000"/>
            <w:sz w:val="27"/>
            <w:szCs w:val="27"/>
            <w:u w:val="single"/>
          </w:rPr>
          <w:t>сварные швы</w:t>
        </w:r>
      </w:hyperlink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, с помощью которых соединяются ребра с окаймлением, передается продольное (вдоль шва) усилие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п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вызванное перепадом температур между металлом и бетоном. Это усилие определяют по формуле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                                                   N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п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∙ a 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0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∙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∙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f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∙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,                                                      ( 4.7)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где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 T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- перепад температур, принимаемый равным 5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°С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Е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  - модуль упругости стали, Па;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f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 - площадь окаймления выше уровня бетона, м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  - коэффициент перегрузки (по СН 200-62).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E006F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5 . Проектирование конструкций деформационных швов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Определение допускаемых перемещений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5.1 . Перемещения, допускаемые на швы закрытого типа, определяют исходя из устойчивости неармированного и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трещиностойкости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армированного асфальтобетонного покрытия над швом при деформациях пролетных строений.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Максимальная амплитуда допускаемых перемещений в случае применения неармированного асфальтобетона составляет 10 мм, в случае армированного - 15 мм при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нс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≥ -15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°С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10 мм при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нс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≥ -25 °С.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5.2 . Перемещения, допускаемые на швы с заполнением мастиками, определяют исходя из свойств применяемых мастик с учетом предельно допустимой ширины зазора (табл. 4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4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8"/>
        <w:gridCol w:w="1065"/>
        <w:gridCol w:w="2305"/>
        <w:gridCol w:w="1064"/>
        <w:gridCol w:w="1071"/>
      </w:tblGrid>
      <w:tr w:rsidR="00E006F5" w:rsidRPr="00E006F5" w:rsidTr="00E006F5">
        <w:trPr>
          <w:tblHeader/>
          <w:tblCellSpacing w:w="7" w:type="dxa"/>
        </w:trPr>
        <w:tc>
          <w:tcPr>
            <w:tcW w:w="2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 зазора </w:t>
            </w:r>
            <w:r w:rsidRPr="00E00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 , мм</w:t>
            </w:r>
          </w:p>
        </w:tc>
        <w:tc>
          <w:tcPr>
            <w:tcW w:w="2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Допускаемые перемещения, </w:t>
            </w:r>
            <w:proofErr w:type="gramStart"/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заполнении мастикой</w:t>
            </w:r>
          </w:p>
        </w:tc>
      </w:tr>
      <w:tr w:rsidR="00E006F5" w:rsidRPr="00E006F5" w:rsidTr="00E006F5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F5" w:rsidRPr="00E006F5" w:rsidRDefault="00E006F5" w:rsidP="00E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F5" w:rsidRPr="00E006F5" w:rsidRDefault="00E006F5" w:rsidP="00E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РБВ-1, РБВ-2, РБВ-50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Гидром-1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УТ-38Г</w:t>
            </w:r>
          </w:p>
        </w:tc>
      </w:tr>
      <w:tr w:rsidR="00E006F5" w:rsidRPr="00E006F5" w:rsidTr="00E006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Асфальтобетонное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0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Pr="00E00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min</w:t>
            </w:r>
            <w:proofErr w:type="spellEnd"/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 = 30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06F5" w:rsidRPr="00E006F5" w:rsidTr="00E006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Цементобетонное</w:t>
            </w:r>
            <w:proofErr w:type="gramEnd"/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асфальтобетонное с бетонными приливами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0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Pr="00E00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max</w:t>
            </w:r>
            <w:proofErr w:type="spellEnd"/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 = 65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006F5" w:rsidRPr="00E006F5" w:rsidTr="00E006F5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Цементобетонное</w:t>
            </w:r>
            <w:proofErr w:type="gramEnd"/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окаймлением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0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Pr="00E00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max</w:t>
            </w:r>
            <w:proofErr w:type="spellEnd"/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 = 80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5.3 . Перемещения 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[ 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D ], мм, допускаемые на швы с резиновыми компенсаторами, определяют по предельным деформациям компенсатора и ширине зазора, которую из условия обеспечения плавного проезда автотранспортных средств по мосту принимают не более 80 мм: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                [ D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]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= 80 -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min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                                                                                                    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( 5.1)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Предельные деформации компенсатора определяют из условия свет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о-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озоностойкости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резины, для обеспечения которой относительные деформации верхних волокон резинового компенсатора при растяжении не должны превышать 15 %: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           </w:t>
      </w: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4532F00C" wp14:editId="4E2FE808">
            <wp:extent cx="1331595" cy="497205"/>
            <wp:effectExtent l="0" t="0" r="1905" b="0"/>
            <wp:docPr id="16" name="Рисунок 16" descr="http://text.gosthelp.ru/images/text/43129.files/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ext.gosthelp.ru/images/text/43129.files/image032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            ( 5.2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proofErr w:type="gramEnd"/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где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0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min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 - диаметр закругленной части компенсатора соответственно в свободном и обжатом состояниях, 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мм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        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p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  - толщина резинового компенсатора, 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мм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5.4 . Перемещения, допускаемые на швы перекрытого типа, определяют из условия плавности движения автомобилей по неровностям, образованным конструкциям и швов на проезжей части.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В швах типа ПС при расстояниях между ними менее 60 м максимальный зазор не должен превышать 80 мм, При расстояниях между швами более 100 м - 120 мм (в промежутке - по интерполяции).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В швах типа ПС-С глубина неровности не должна превышать 16 мм, а высота - 13 мм (рис. 7).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 учетом этих ограничений перемещения 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[ 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D ], допускаемые на швы типа ПС-С, определяют по формуле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            </w:t>
      </w: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1EE5556C" wp14:editId="5F0AD3E5">
            <wp:extent cx="1199515" cy="643890"/>
            <wp:effectExtent l="0" t="0" r="635" b="3810"/>
            <wp:docPr id="17" name="Рисунок 17" descr="http://text.gosthelp.ru/images/text/43129.files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ext.gosthelp.ru/images/text/43129.files/image034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             ( 5.3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proofErr w:type="gramEnd"/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где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1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 2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 - уклон соответственно концевого участка листа и окаймления;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 0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 - толщина листа на конце скоса, 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мм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Глубина и высота неровностей, образованных плавающим скользящим листом (ПС-СП), не должны превышать 13 и 10 мм соответственно (см. на рис. 7 цифры в скобках). Учитывая эти ограничения, перемещения 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[ 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D ] мм, допускаемые на швы типа ПС-СП, определяют по формуле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                    </w:t>
      </w: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3D6FD2DB" wp14:editId="05F8ED29">
            <wp:extent cx="621665" cy="438785"/>
            <wp:effectExtent l="0" t="0" r="6985" b="0"/>
            <wp:docPr id="18" name="Рисунок 18" descr="http://text.gosthelp.ru/images/text/43129.files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ext.gosthelp.ru/images/text/43129.files/image036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                     ( 5.4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proofErr w:type="gramEnd"/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5.5 . Перемещения, допускаемые на швы с гребенчатыми плитами, определяют исходя из значений предельных размеров щелей, образованных при относительных смещениях зубьев. При прямых в плане зубьях длина щели не должна превышать 250 мм, если ее ширина более 50 мм, и 400 мм - при ширине до 50 мм (рис. 8 ,а). При трапециевидных в плане зубьях длина щели между зубьями не должна превышать 80 мм (рис. 8 ,б), а площадь щели - 240 см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 wp14:anchorId="39AEE9F4" wp14:editId="065207FE">
            <wp:extent cx="3460115" cy="2055495"/>
            <wp:effectExtent l="0" t="0" r="6985" b="1905"/>
            <wp:docPr id="19" name="Рисунок 19" descr="http://text.gosthelp.ru/images/text/43129.files/image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ext.gosthelp.ru/images/text/43129.files/image038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15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Рис. 7 . Схемы неровностей образованных в проезжей части конструкциями швов со скользящими листами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В случае применения плавающей гребенчатой плиты учитывают возможность перекоса плиты в плане на ±3 см.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Расчет элементов швов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5.6 . При проектировании конструкций деформационных швов, окаймления и их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анкеровку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рассчитывают по основному или дополнительному сочетаниям нагрузок; </w:t>
      </w:r>
      <w:hyperlink r:id="rId39" w:tooltip="Прочность бетона" w:history="1">
        <w:r w:rsidRPr="00E006F5">
          <w:rPr>
            <w:rFonts w:ascii="Times New Roman" w:eastAsia="Times New Roman" w:hAnsi="Times New Roman" w:cs="Times New Roman"/>
            <w:color w:val="008000"/>
            <w:sz w:val="27"/>
            <w:szCs w:val="27"/>
            <w:u w:val="single"/>
          </w:rPr>
          <w:t>прочность бетона</w:t>
        </w:r>
      </w:hyperlink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у анкеров, перекрывающие элементы, пружины и детали, располагаемые в уровне проезжей части, рассчитывают по основному сочетанию нагрузок. Кроме того, выполняют расчет узлов крепления резиновых компенсаторов и водоотводных лотков.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5.7 . Анкеры окаймлений деформационных швов рассчитывают на горизонтальные и вертикальные нагрузки, приложенные в уровне верха окаймлений. При этом за расчетную схему окаймления принимают раму, опирающуюся на опоры-анкеры, расчетная длина которых равна расстоянию от окаймления до уровня несущей конструкции бетона (без учета бетона, подбиваемого под окаймление вручную). 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При расчетной длине анкеров больше 4 см их проверяют на устойчивость, при меньшей - на прочность.</w:t>
      </w:r>
      <w:proofErr w:type="gramEnd"/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 wp14:anchorId="1409404B" wp14:editId="41F42662">
            <wp:extent cx="3694430" cy="5332730"/>
            <wp:effectExtent l="0" t="0" r="1270" b="1270"/>
            <wp:docPr id="20" name="Рисунок 20" descr="http://text.gosthelp.ru/images/text/43129.files/image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ext.gosthelp.ru/images/text/43129.files/image040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533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Рис. 8 . Схемы неровностей, образованных в проезжей части конструкциями швов с гребенчатыми плитами с прямыми (а) и трапециевидными (б) зубьями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Расчетное срезывающее усилие, передаваемое на сварные швы, соединяющие анкеры и ребра жесткости с окаймлением, определяют по равнодействующей от нагрузок, направленных вдоль и поперек оси моста. Длину сварных швов определяют из расчета на выносливость по СН 200-62 с коэффициентом концентрации напряжений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b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3,4 и характеристикой цикла переменных напряжений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-0,7.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5.8 . Требуемую площадь ребер жесткости окаймлений деформационных швов определяют по действующему вдоль шва усилию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п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вызванному разностью температур металла и бетона 5 °С (см. формулу 4.7 ). При этом ребро рассматривают как стержень, защемленный в упругом полупространстве.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Высоту зоны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 1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, в пределах которой на бетон передаются сжимающие усилия, определяют по формуле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                                                            </w:t>
      </w: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4E714CBA" wp14:editId="6B994E37">
            <wp:extent cx="797560" cy="226695"/>
            <wp:effectExtent l="0" t="0" r="2540" b="1905"/>
            <wp:docPr id="21" name="Рисунок 21" descr="http://text.gosthelp.ru/images/text/43129.files/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ext.gosthelp.ru/images/text/43129.files/image042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                  ( 5.5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proofErr w:type="gramEnd"/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а напряжения в бетоне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σ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δ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, Па, по формуле: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                                                           </w:t>
      </w:r>
      <w:r w:rsidRPr="00E006F5">
        <w:rPr>
          <w:rFonts w:ascii="Times New Roman" w:eastAsia="Times New Roman" w:hAnsi="Times New Roman" w:cs="Times New Roman"/>
          <w:i/>
          <w:iCs/>
          <w:noProof/>
          <w:color w:val="000000"/>
          <w:sz w:val="27"/>
          <w:szCs w:val="27"/>
          <w:vertAlign w:val="subscript"/>
        </w:rPr>
        <w:drawing>
          <wp:inline distT="0" distB="0" distL="0" distR="0" wp14:anchorId="735A7B3B" wp14:editId="71366BCF">
            <wp:extent cx="768350" cy="438785"/>
            <wp:effectExtent l="0" t="0" r="0" b="0"/>
            <wp:docPr id="22" name="Рисунок 22" descr="http://text.gosthelp.ru/images/text/43129.files/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ext.gosthelp.ru/images/text/43129.files/image044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                                                            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( 5.6)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где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δ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и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р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- толщина и ширина ребра жесткости, 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Полную высоту ребра жесткости принимают не менее 3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 1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Напряжения в бетоне не должны превышать величины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 </w:t>
      </w:r>
      <w:proofErr w:type="spellStart"/>
      <w:proofErr w:type="gram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пр</w:t>
      </w:r>
      <w:proofErr w:type="spellEnd"/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с учетом коэффициента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т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1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, равного 0,8 для бетона, уплотнённого вибраторами, и 0,5 для бетона, подбиваемого под окаймление вручную.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5.9 . Площадь сечения анкеров, приваренных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втавр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 закладным деталям (рис. 9 ,а), определяют из расчета на прочность по формуле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   </w:t>
      </w: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4FD2DB42" wp14:editId="673264F1">
            <wp:extent cx="1887220" cy="511810"/>
            <wp:effectExtent l="0" t="0" r="0" b="2540"/>
            <wp:docPr id="23" name="Рисунок 23" descr="http://text.gosthelp.ru/images/text/43129.files/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ext.gosthelp.ru/images/text/43129.files/image046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    ( 5.7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proofErr w:type="gramEnd"/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где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F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- суммарная площадь поперечных сечений анкеров наиболее напряженного ряда на длине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0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, м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a1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- наибольшее растягивающее усилие от временной нагрузки, приходящееся на один ряд анкеров на длине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 0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, Н: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                </w:t>
      </w: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135755F5" wp14:editId="18895AC5">
            <wp:extent cx="1002030" cy="424180"/>
            <wp:effectExtent l="0" t="0" r="7620" b="0"/>
            <wp:docPr id="24" name="Рисунок 24" descr="http://text.gosthelp.ru/images/text/43129.files/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text.gosthelp.ru/images/text/43129.files/image048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                 ( 5.8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proofErr w:type="gramEnd"/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a</w:t>
      </w:r>
      <w:proofErr w:type="spellEnd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 2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- растягивающее усилие в анкерах одного ряда от разницы температур между верхом и низом закладной детали в процессе приварки к ней окаймления деформационного шва, Н;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a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- срезающее усилие, приходящееся на один ряд анкеров, Н: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                    </w:t>
      </w: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686BE4F9" wp14:editId="0E3C0126">
            <wp:extent cx="665480" cy="438785"/>
            <wp:effectExtent l="0" t="0" r="1270" b="0"/>
            <wp:docPr id="25" name="Рисунок 25" descr="http://text.gosthelp.ru/images/text/43129.files/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ext.gosthelp.ru/images/text/43129.files/image050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                     ( 5.9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proofErr w:type="gramEnd"/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М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,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- соответственно момент, Н ∙ м, нормальная и сдвигающая силы, Н, действующие на закладную деталь (величина момента определяется относительно оси, проходящей через центр тяжести всех анкеров);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a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- число рядов анкеров;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Z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a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- расстояние между рядами анкеров, 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a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- расчетное сопротивление растяжению арматурной стали, Па.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При шаге ребер жесткости (0,7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 </w:t>
      </w: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2F04B65E" wp14:editId="62D50A64">
            <wp:extent cx="131445" cy="131445"/>
            <wp:effectExtent l="0" t="0" r="1905" b="1905"/>
            <wp:docPr id="26" name="Рисунок 26" descr="http://text.gosthelp.ru/images/text/43129.files/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text.gosthelp.ru/images/text/43129.files/image052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1,5)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 </w:t>
      </w: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21FC7ACB" wp14:editId="6DFF76C4">
            <wp:extent cx="182880" cy="226695"/>
            <wp:effectExtent l="0" t="0" r="7620" b="1905"/>
            <wp:docPr id="27" name="Рисунок 27" descr="http://text.gosthelp.ru/images/text/43129.files/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text.gosthelp.ru/images/text/43129.files/image054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               </w:t>
      </w: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7C7C1FCE" wp14:editId="40DD2389">
            <wp:extent cx="972820" cy="461010"/>
            <wp:effectExtent l="0" t="0" r="0" b="0"/>
            <wp:docPr id="28" name="Рисунок 28" descr="http://text.gosthelp.ru/images/text/43129.files/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ext.gosthelp.ru/images/text/43129.files/image056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                ( 5.10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proofErr w:type="gramEnd"/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где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з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δ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з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 - ширина и толщина закладной детали, 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7EA928CA" wp14:editId="3A8ECE69">
            <wp:extent cx="175260" cy="226695"/>
            <wp:effectExtent l="0" t="0" r="0" b="1905"/>
            <wp:docPr id="29" name="Рисунок 29" descr="http://text.gosthelp.ru/images/text/43129.files/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text.gosthelp.ru/images/text/43129.files/image058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 - шаг анкеров (анкерных болтов), 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K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 - коэффициент, зависящий от перепада температур между верхом и низом закладной детали: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при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δ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з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≤ 1,2 см                      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К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= 0,005,                              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 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5.11 )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при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δ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з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&gt; 1,2 см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                    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К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0,004.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5.10 . При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анкеровке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закладной детали вертикальными и горизонтальными стержнями площадь сечения вертикальных анкеров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F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определяют по формуле 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 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5.7 ), принимая сдвигающее усилие равным 0,05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a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определенного по формуле ( 5.9 ). Площадь сечения горизонталь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ных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F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r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, м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, или наклонных (под</w:t>
      </w:r>
      <w:r w:rsidRPr="00E006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углом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≤ 30°) анкеров определяют по формуле: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139163BF" wp14:editId="4BAC4272">
            <wp:extent cx="972820" cy="424180"/>
            <wp:effectExtent l="0" t="0" r="0" b="0"/>
            <wp:docPr id="30" name="Рисунок 30" descr="http://text.gosthelp.ru/images/text/43129.files/image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text.gosthelp.ru/images/text/43129.files/image060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              ( 5.12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proofErr w:type="gramEnd"/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 wp14:anchorId="2A7DE1C3" wp14:editId="3A4AC138">
            <wp:extent cx="4279265" cy="3131185"/>
            <wp:effectExtent l="0" t="0" r="6985" b="0"/>
            <wp:docPr id="31" name="Рисунок 31" descr="http://text.gosthelp.ru/images/text/43129.files/image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ext.gosthelp.ru/images/text/43129.files/image062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265" cy="313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Рис. 9 . Схемы для расчета анкеров окаймления на выдергивание при действии горизонтальной нагрузки в сторону оси шва (а) и в сторону пролета (б):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perscript"/>
        </w:rPr>
        <w:drawing>
          <wp:inline distT="0" distB="0" distL="0" distR="0" wp14:anchorId="60E350D7" wp14:editId="0BA13D99">
            <wp:extent cx="314325" cy="175260"/>
            <wp:effectExtent l="0" t="0" r="9525" b="0"/>
            <wp:docPr id="32" name="Рисунок 32" descr="http://text.gosthelp.ru/images/text/43129.files/image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text.gosthelp.ru/images/text/43129.files/image064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зона передачи усилий   на бетон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5.11. Расчет анкерных болтов с головками, расположенными в бетоне, выполняют по прочности резьбы болта, учитывая в формуле ( 5.7) дополнительное растягивающее усилие </w:t>
      </w: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43C4C2DD" wp14:editId="6E747F89">
            <wp:extent cx="248920" cy="255905"/>
            <wp:effectExtent l="0" t="0" r="0" b="0"/>
            <wp:docPr id="33" name="Рисунок 33" descr="http://text.gosthelp.ru/images/text/43129.files/image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text.gosthelp.ru/images/text/43129.files/image066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,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определяемое по формуле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         </w:t>
      </w: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064D9027" wp14:editId="689FD280">
            <wp:extent cx="1316990" cy="424180"/>
            <wp:effectExtent l="0" t="0" r="0" b="0"/>
            <wp:docPr id="34" name="Рисунок 34" descr="http://text.gosthelp.ru/images/text/43129.files/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text.gosthelp.ru/images/text/43129.files/image068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          ( 5.13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proofErr w:type="gramEnd"/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где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Е</w:t>
      </w:r>
      <w:proofErr w:type="gramEnd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I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- жесткость сечения закладной детали, кН·м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ψ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-    зависание </w:t>
      </w:r>
      <w:hyperlink r:id="rId55" w:tooltip="Закладные детали" w:history="1">
        <w:r w:rsidRPr="00E006F5">
          <w:rPr>
            <w:rFonts w:ascii="Times New Roman" w:eastAsia="Times New Roman" w:hAnsi="Times New Roman" w:cs="Times New Roman"/>
            <w:color w:val="008000"/>
            <w:sz w:val="27"/>
            <w:szCs w:val="27"/>
            <w:u w:val="single"/>
          </w:rPr>
          <w:t>закладной детали</w:t>
        </w:r>
      </w:hyperlink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над бетоном перед натяжением болтов, принимаемое равным 0,01 </w:t>
      </w: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565B6A64" wp14:editId="0C0D5BC4">
            <wp:extent cx="175260" cy="226695"/>
            <wp:effectExtent l="0" t="0" r="0" b="1905"/>
            <wp:docPr id="35" name="Рисунок 35" descr="http://text.gosthelp.ru/images/text/43129.files/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text.gosthelp.ru/images/text/43129.files/image070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, м;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К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з</w:t>
      </w:r>
      <w:proofErr w:type="spellEnd"/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-   коэффициент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неразрезности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, равный 0,9 при длине закладной детали 2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 </w:t>
      </w: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77863515" wp14:editId="72AF6062">
            <wp:extent cx="175260" cy="226695"/>
            <wp:effectExtent l="0" t="0" r="0" b="1905"/>
            <wp:docPr id="36" name="Рисунок 36" descr="http://text.gosthelp.ru/images/text/43129.files/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text.gosthelp.ru/images/text/43129.files/image072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;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0,8 - до 5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 </w:t>
      </w: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4D11963F" wp14:editId="36BDD876">
            <wp:extent cx="175260" cy="226695"/>
            <wp:effectExtent l="0" t="0" r="0" b="1905"/>
            <wp:docPr id="37" name="Рисунок 37" descr="http://text.gosthelp.ru/images/text/43129.files/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ext.gosthelp.ru/images/text/43129.files/image073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; 0,75 - свыше 5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 </w:t>
      </w: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2C25FE16" wp14:editId="489155F4">
            <wp:extent cx="182880" cy="226695"/>
            <wp:effectExtent l="0" t="0" r="7620" b="1905"/>
            <wp:docPr id="38" name="Рисунок 38" descr="http://text.gosthelp.ru/images/text/43129.files/image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text.gosthelp.ru/images/text/43129.files/image075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з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- дополнительное усилие в болте, возникающее при затяжке гаек и зависящее от диаметра резьбы: при резьбе М10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з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2 кН (200 кгс), при М20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з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5 кН (500 кгс); при других диаметрах - по интерполяции.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5.12 . Расчет анкера по прочности бетона выполняют по величине срезающего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a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или растягивающего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a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a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1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+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a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2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+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a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3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усилий, приходящихся на ряд анкеров, ближайших к оси деформационного шва.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 действии горизонтальной нагрузки в сторону оси шва (см. рис. 9,а) прочность бетона проверяют из условия: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                                         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a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≤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r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∙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a</w:t>
      </w:r>
      <w:proofErr w:type="spellEnd"/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;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r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2 ∙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</w:rPr>
        <w:t>2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∙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p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∙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K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r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,                                             ( 5.14)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а при действии горизонтальной нагрузки в сторону пролета (см. рис. 9,б) - из условия: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                                             P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a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≤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в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∙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a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;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в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πч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</w:rPr>
        <w:t>2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p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∙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K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в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,                                                ( 5.15)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где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r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,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 в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- соответственно 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горизонтальная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 вертикальная нагрузки, допускаемые на анкер, Н;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 m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 а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 - число анкеров в одном ряду на ширине распределения нагрузки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 0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;</w:t>
      </w:r>
      <w:proofErr w:type="gramEnd"/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        С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 - расстояние от анкера до кромки конструкции, 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см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       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p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  - расчетное сопротивление растяжению бетона, Па;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        К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r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 - коэффициент, учитывающий влияние дополнительного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загружения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кромок бетона вертикальной нагрузкой (табл. 5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          </w:t>
      </w:r>
      <w:proofErr w:type="gram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ч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 - глубина заделки анкера в бетоне, м;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        K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 в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  - коэффициент, учитывающий снижение несущей способности анкера по прочности бетона (табл. 6).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Напряжения по кромке определяют по величине усилия </w:t>
      </w:r>
      <w:proofErr w:type="gram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</w:t>
      </w:r>
      <w:proofErr w:type="gramEnd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и изгибающего момента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относительно оси закладной детали как среднее значение из эпюры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σ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сж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на концевом участке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</w:rPr>
        <w:t>1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(рис. 10,а).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При необходимости увеличить допускаемую на бетон горизонтальную нагрузку к закладной детали приваривают горизонтальные анкерные стержни либо закладную деталь устанавливают на армированный сеткой выравнивающий бетонный слой.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5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2"/>
        <w:gridCol w:w="3237"/>
        <w:gridCol w:w="3244"/>
      </w:tblGrid>
      <w:tr w:rsidR="00E006F5" w:rsidRPr="00E006F5" w:rsidTr="00E006F5">
        <w:trPr>
          <w:tblHeader/>
          <w:tblCellSpacing w:w="7" w:type="dxa"/>
        </w:trPr>
        <w:tc>
          <w:tcPr>
            <w:tcW w:w="1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Напряжения </w:t>
            </w:r>
            <w:r w:rsidRPr="00E00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σ</w:t>
            </w: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00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сж</w:t>
            </w:r>
            <w:proofErr w:type="spellEnd"/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 по кромке бетона, МПа</w:t>
            </w:r>
          </w:p>
        </w:tc>
        <w:tc>
          <w:tcPr>
            <w:tcW w:w="3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коэффициента </w:t>
            </w:r>
            <w:proofErr w:type="spellStart"/>
            <w:r w:rsidRPr="00E00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E00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r</w:t>
            </w:r>
            <w:proofErr w:type="spellEnd"/>
            <w:proofErr w:type="gramEnd"/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 для бетона марки</w:t>
            </w:r>
          </w:p>
        </w:tc>
      </w:tr>
      <w:tr w:rsidR="00E006F5" w:rsidRPr="00E006F5" w:rsidTr="00E006F5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F5" w:rsidRPr="00E006F5" w:rsidRDefault="00E006F5" w:rsidP="00E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006F5" w:rsidRPr="00E006F5" w:rsidTr="00E006F5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E006F5" w:rsidRPr="00E006F5" w:rsidTr="00E006F5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E006F5" w:rsidRPr="00E006F5" w:rsidTr="00E006F5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E006F5" w:rsidRPr="00E006F5" w:rsidTr="00E006F5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0,74</w:t>
            </w:r>
          </w:p>
        </w:tc>
      </w:tr>
      <w:tr w:rsidR="00E006F5" w:rsidRPr="00E006F5" w:rsidTr="00E006F5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E006F5" w:rsidRPr="00E006F5" w:rsidTr="00E006F5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5,0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E006F5" w:rsidRPr="00E006F5" w:rsidTr="00E006F5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E006F5" w:rsidRPr="00E006F5" w:rsidTr="00E006F5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</w:tr>
    </w:tbl>
    <w:p w:rsidR="00E006F5" w:rsidRPr="00E006F5" w:rsidRDefault="00E006F5" w:rsidP="00E006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6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4"/>
        <w:gridCol w:w="2711"/>
        <w:gridCol w:w="1556"/>
        <w:gridCol w:w="1363"/>
        <w:gridCol w:w="1266"/>
        <w:gridCol w:w="1273"/>
      </w:tblGrid>
      <w:tr w:rsidR="00E006F5" w:rsidRPr="00E006F5" w:rsidTr="00E006F5">
        <w:trPr>
          <w:tblHeader/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 , см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 </w:t>
            </w:r>
            <w:r w:rsidRPr="00E00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0,9 </w:t>
            </w:r>
            <w:r w:rsidRPr="00E00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0,8 </w:t>
            </w:r>
            <w:r w:rsidRPr="00E00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0,6 </w:t>
            </w:r>
            <w:r w:rsidRPr="00E00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0,4 </w:t>
            </w:r>
            <w:r w:rsidRPr="00E00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</w:t>
            </w:r>
          </w:p>
        </w:tc>
      </w:tr>
      <w:tr w:rsidR="00E006F5" w:rsidRPr="00E006F5" w:rsidTr="00E006F5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</w:t>
            </w: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00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в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0,82</w:t>
            </w:r>
          </w:p>
        </w:tc>
      </w:tr>
    </w:tbl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При установке закладной детали на выравнивающий бетонный слой все горизонтальное усилие передают на продольную арматуру, попадающую в конус выкалывания (рис. 10,б) и имеющую в пределах этого конуса длину не менее 10 и 5 диаметров для гладкой и периодического профиля арматуры соответственно. В этом случае прочность бетона у кромки проверяют по усилию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a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, равному 0,1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a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Если в конус выкалывания (рис. 10,в) попадает продольная арматура плиты, то при расчете прочности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бе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тона по формуле 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 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5.15) учитывают возрастание расчетной вертикальной нагрузки 7 на 4 и 5 % от каждого попадающего в конус стержня диаметром 12 и 16 мм соответственно.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Пример расчета анкеров дан в приложении 3.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 wp14:anchorId="0A9B41D1" wp14:editId="0138B00B">
            <wp:extent cx="4594225" cy="6217920"/>
            <wp:effectExtent l="0" t="0" r="0" b="0"/>
            <wp:docPr id="39" name="Рисунок 39" descr="http://text.gosthelp.ru/images/text/43129.files/image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text.gosthelp.ru/images/text/43129.files/image077.jp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225" cy="621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Рис. 10 . Схемы для расчета прочности бетона у крайнего ряда анкеров на горизонтальное сдвигающее усилие (а, б) и у дальнего ряда анкеров на вертикальное выдергивающее усилие (в):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1 - плита пролетного строения; 2 - закладная деталь; 3 - анкер; 4 - эпюра нормальных напряжений по кромке бетона; 5 - область бетона, на которую передается горизонтальная нагрузка; 6 - дополнительная арматура у анкеров; 7 - конус выкалывания бетона при действии вертикальной нагрузки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5.13 . В конструкциях деформационных швов с механическим креплением резиновых компенсаторов проверяют прочность их закрепления при воздействии выдергивающих усилий, возникающих при перемещениях концов пролетных строений и от временной нагрузки.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 закреплении компенсатора с помощью круглых упоров (рис. 11) расчет выполняют из условия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            ν ≤ 0,32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см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p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∙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                                                        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 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5.16)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где ν         - усилие, выдергивающее компенсатор из зажима в процессе эксплуатации, Н;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σ</w:t>
      </w:r>
      <w:proofErr w:type="gram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см</w:t>
      </w:r>
      <w:proofErr w:type="spellEnd"/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 - напряжения смятия резины в зажиме, Па: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     </w:t>
      </w: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76C6438D" wp14:editId="2F1A62D9">
            <wp:extent cx="1609090" cy="446405"/>
            <wp:effectExtent l="0" t="0" r="0" b="0"/>
            <wp:docPr id="40" name="Рисунок 40" descr="http://text.gosthelp.ru/images/text/43129.files/image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text.gosthelp.ru/images/text/43129.files/image079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      ( 5.17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proofErr w:type="gramEnd"/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</w:t>
      </w:r>
      <w:proofErr w:type="gram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1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 - усилие смятия резины, Н;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y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 - диаметр упора, принимаемый в пределах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224EEFFB" wp14:editId="49593F28">
            <wp:extent cx="855980" cy="417195"/>
            <wp:effectExtent l="0" t="0" r="1270" b="1905"/>
            <wp:docPr id="41" name="Рисунок 41" descr="http://text.gosthelp.ru/images/text/43129.files/image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text.gosthelp.ru/images/text/43129.files/image081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cr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 - статический модуль сдвига резины (рис. 12), Па;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 см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 - деформация смятия резины упором, принимаемая как разница между толщиной компенсатора и расстоянием (просветом) от прижима до окаймления, м;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p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  - толщина резины компенсатора, 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а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  - длина рассматриваемого участка компенсатора, 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Прочность закрепления компенсатора с помощью плоских упоров проверяют по условию 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 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5.16) с заменой толщины резины компенсатора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p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на ширину участка смятия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см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(см. рис. 11,б). Напряжения смятия определяют по формуле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7FD8CC9A" wp14:editId="3B2E1F70">
            <wp:extent cx="1924050" cy="446405"/>
            <wp:effectExtent l="0" t="0" r="0" b="0"/>
            <wp:docPr id="42" name="Рисунок 42" descr="http://text.gosthelp.ru/images/text/43129.files/image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text.gosthelp.ru/images/text/43129.files/image083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 ( 5.18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proofErr w:type="gramEnd"/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где</w:t>
      </w:r>
      <w:r w:rsidRPr="00E006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Е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р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- модуль упругости резины при сжатии;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  - коэффициент формы; </w:t>
      </w: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7378F050" wp14:editId="01A82B19">
            <wp:extent cx="417195" cy="446405"/>
            <wp:effectExtent l="0" t="0" r="1905" b="0"/>
            <wp:docPr id="43" name="Рисунок 43" descr="http://text.gosthelp.ru/images/text/43129.files/image0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text.gosthelp.ru/images/text/43129.files/image085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 wp14:anchorId="2B89FF21" wp14:editId="680D4C6F">
            <wp:extent cx="3789045" cy="2545715"/>
            <wp:effectExtent l="0" t="0" r="1905" b="6985"/>
            <wp:docPr id="44" name="Рисунок 44" descr="http://text.gosthelp.ru/images/text/43129.files/image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text.gosthelp.ru/images/text/43129.files/image087.jp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045" cy="254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Рис. 11 . Закрепление резинового компенсатора К-8 с помощью круглого (а) и плоского (б) упоров: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1 - окаймление; 2 - заклинивающая полоса; 3 -   компенсатор; 4 - круглый упор; 5 - плоский упор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613A338C" wp14:editId="10D875B4">
            <wp:extent cx="3065145" cy="1141095"/>
            <wp:effectExtent l="0" t="0" r="1905" b="1905"/>
            <wp:docPr id="45" name="Рисунок 45" descr="http://text.gosthelp.ru/images/text/43129.files/image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text.gosthelp.ru/images/text/43129.files/image089.jp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Рис. 12 . Зависимость статического модуля сдвига резины от температуры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При расчете стальных элементов, закрепляющих компенсаторы, усилие отпора принимают равным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1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с коэффициентом перегрузки </w:t>
      </w:r>
      <w:proofErr w:type="spellStart"/>
      <w:proofErr w:type="gram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Пр</w:t>
      </w:r>
      <w:proofErr w:type="spellEnd"/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= 1,5, учитывающим разброс твердости резины и увеличение ее жесткости при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нагружении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 скоростью, превышающей скорость релаксационных процессов в резине.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5.14 . При проектировании конструкций деформационных швов перекрытого типа выполняют расчеты прочности перекрывающих элементов, несущей способности пружин, крепления водоотводных лотков.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5.15 . При расчете перекрывающих элементов в качестве расчетной схемы принимают разрезную балку. Прочность перекрывающих элементов проверяют в середине и на конце балки. При этом длину элемента, которую необходимо учитывать в расчете, определяют по рис. 13 . При расчете прочности зубьев гребенчатых плит давление колеса распределяют поровну между зубьями одной плиты в пределах следа колеса (приложение 4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 wp14:anchorId="5B2826D2" wp14:editId="2E663B7A">
            <wp:extent cx="3942715" cy="3540760"/>
            <wp:effectExtent l="0" t="0" r="635" b="2540"/>
            <wp:docPr id="46" name="Рисунок 46" descr="http://text.gosthelp.ru/images/text/43129.files/image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text.gosthelp.ru/images/text/43129.files/image091.jp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354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Рис. 13 . Схемы к определению расчетной длинны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 л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скользящего листа при нагрузке в средней части листа (а) и на краю (б)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5.16 . Усилие прижатия перекрывающего элемента (скользящего листа или гребенчатой плиты) определяют из условия обеспечения его контакта с окаймлением в створе пружин и ограничения просвета на участке между пружинами 2 мм (рис. 14 ,а)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y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≥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ψ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 л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где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y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- 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прогиб кромки перекрывающего элемента пролетом 2 (рис. 4,б) от усилия натяжения пружин;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ψ</w:t>
      </w:r>
      <w:proofErr w:type="gram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л</w:t>
      </w:r>
      <w:proofErr w:type="spellEnd"/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- возможное зависание кромки перекрывающего элемента над окаймлением до натяжения пружин: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ψ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л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0,0084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 </w:t>
      </w: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23049475" wp14:editId="01C01DE1">
            <wp:extent cx="285115" cy="248920"/>
            <wp:effectExtent l="0" t="0" r="635" b="0"/>
            <wp:docPr id="47" name="Рисунок 47" descr="http://text.gosthelp.ru/images/text/43129.files/image0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text.gosthelp.ru/images/text/43129.files/image093.gif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4246FE41" wp14:editId="3894E253">
            <wp:extent cx="226695" cy="248920"/>
            <wp:effectExtent l="0" t="0" r="1905" b="0"/>
            <wp:docPr id="48" name="Рисунок 48" descr="http://text.gosthelp.ru/images/text/43129.files/image0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text.gosthelp.ru/images/text/43129.files/image095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- шаг пружин, принимаемый в пределах 0,8-1,1 м.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Минимальное усилие прижатия кромки скользящего элемента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к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, Н, (на 1 м длины) определяют по формуле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               </w:t>
      </w: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42BB6B69" wp14:editId="2B146C25">
            <wp:extent cx="965835" cy="475615"/>
            <wp:effectExtent l="0" t="0" r="5715" b="635"/>
            <wp:docPr id="49" name="Рисунок 49" descr="http://text.gosthelp.ru/images/text/43129.files/image0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text.gosthelp.ru/images/text/43129.files/image097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                ( 5.19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proofErr w:type="gramEnd"/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где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EI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 л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- жесткость поперечного сечения листа;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т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 л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 - коэффициент условия работы листа, принимаемый для конструкции швов с плавающим листом 0,95; для конструкции швов с плоским и скошенным листами 0,80.</w:t>
      </w:r>
      <w:proofErr w:type="gramEnd"/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5.17 . Расчетное усилие натяжения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P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p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пружин определяют с учетом их расположения по ширине перекрывающих элементов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                                                  </w:t>
      </w:r>
      <w:r w:rsidRPr="00E006F5">
        <w:rPr>
          <w:rFonts w:ascii="Times New Roman" w:eastAsia="Times New Roman" w:hAnsi="Times New Roman" w:cs="Times New Roman"/>
          <w:i/>
          <w:iCs/>
          <w:noProof/>
          <w:color w:val="000000"/>
          <w:sz w:val="27"/>
          <w:szCs w:val="27"/>
          <w:vertAlign w:val="subscript"/>
        </w:rPr>
        <w:drawing>
          <wp:inline distT="0" distB="0" distL="0" distR="0" wp14:anchorId="4985887B" wp14:editId="22D1A3A3">
            <wp:extent cx="1455420" cy="402590"/>
            <wp:effectExtent l="0" t="0" r="0" b="0"/>
            <wp:docPr id="50" name="Рисунок 50" descr="http://text.gosthelp.ru/images/text/43129.files/image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text.gosthelp.ru/images/text/43129.files/image099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                                                   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( 5.20)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где </w:t>
      </w: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5F7F6C98" wp14:editId="3675EEE4">
            <wp:extent cx="175260" cy="226695"/>
            <wp:effectExtent l="0" t="0" r="0" b="1905"/>
            <wp:docPr id="51" name="Рисунок 51" descr="http://text.gosthelp.ru/images/text/43129.files/image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text.gosthelp.ru/images/text/43129.files/image101.gif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 - ширина перекрывающего элемента, 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Z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 - расстояние от неподвижной кромки перекрывающего элемента до пружины (при расположении пружины по оси перекрывающего элемента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Z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0,5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 </w:t>
      </w: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655A7B57" wp14:editId="5B3AA2A1">
            <wp:extent cx="182880" cy="226695"/>
            <wp:effectExtent l="0" t="0" r="7620" b="1905"/>
            <wp:docPr id="52" name="Рисунок 52" descr="http://text.gosthelp.ru/images/text/43129.files/image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text.gosthelp.ru/images/text/43129.files/image103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)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, м;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К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п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 - коэффициент жесткости пружины, Н/см;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э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 - вертикальная деформация пружины в процессе эксплуатации, 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                                            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э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=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г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+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в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+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н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+ У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р                                                                                        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 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5.21 )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г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в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 - вертикальные перемещения перекрывающего элемента по оси пружины от горизонтального и вертикального перемещений концов пролетных строений, м;</w:t>
      </w:r>
      <w:proofErr w:type="gramEnd"/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н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 - дополнительные деформации в пружине вследствие неточного натяжения (равны 0,5 шага резьбы болта);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р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 - остаточные деформации в пружине, обусловленные релаксацией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 wp14:anchorId="737DD526" wp14:editId="3D670AC4">
            <wp:extent cx="5544820" cy="3248025"/>
            <wp:effectExtent l="0" t="0" r="0" b="9525"/>
            <wp:docPr id="53" name="Рисунок 53" descr="http://text.gosthelp.ru/images/text/43129.files/image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text.gosthelp.ru/images/text/43129.files/image105.jp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82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Рис. 14 . Схема к определению усилия в пружине для прижатия скользящего листа к окаймлению: конфигурация листа после натяжения пружины (а) и до ее натяжения (б)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           У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р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≥ (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г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+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в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+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н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).                                                        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 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5.22 )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Усилие натяжения цилиндрических и тарельчатых пружин не должно превышать их расчетной несущей способности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[</w:t>
      </w:r>
      <w:proofErr w:type="gram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</w:t>
      </w:r>
      <w:proofErr w:type="gramEnd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]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, равной соответственно 0,55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max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, 0,65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таx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в швах со скошенным скользящим листом и 0,75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таx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, 0,80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таx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в швах с плоским и плавающими скользящими листами, а также в швах с гребенчатыми плитами (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та x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- предельное усилие в пружине, соответствующее ее полному обжатию). Пример расчета скользящего листа и пружин для его крепления приведен в приложении 5.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5.18 . Расстояние между болтами крепления водоотводных лотков определяют по формуле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               </w:t>
      </w: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3514D3B3" wp14:editId="7B0A5357">
            <wp:extent cx="922020" cy="665480"/>
            <wp:effectExtent l="0" t="0" r="0" b="1270"/>
            <wp:docPr id="54" name="Рисунок 54" descr="http://text.gosthelp.ru/images/text/43129.files/image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text.gosthelp.ru/images/text/43129.files/image107.gif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                ( 5.23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proofErr w:type="gramEnd"/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где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ξ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- коэффициент податливости резины обжимаемого болтом участка, Па/м, определяемый для резины средней твердости по формуле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                                                        </w:t>
      </w: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562C1E39" wp14:editId="75906704">
            <wp:extent cx="1038860" cy="467995"/>
            <wp:effectExtent l="0" t="0" r="8890" b="8255"/>
            <wp:docPr id="55" name="Рисунок 55" descr="http://text.gosthelp.ru/images/text/43129.files/image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text.gosthelp.ru/images/text/43129.files/image109.gif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              ( 5.24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proofErr w:type="gramEnd"/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где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 </w:t>
      </w:r>
      <w:proofErr w:type="gram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п</w:t>
      </w:r>
      <w:proofErr w:type="gramEnd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I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 п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- жесткость сечения металлической распределительной полосы, крепящей лоток, кН∙м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E006F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6 . Устройство швов закрытого и заполненного мастикой типов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6.1 . Металлические компенсаторы в швах закрытого и заполненного типов должны иметь лотковую форму с глубиной лотка, превышающей в 1,5-2,0 раза ширину зазора между торцами пролетных строений.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Анкеровку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компенсаторов осуществляют в выравнивающем бетонном слое с помощью горизонтальных полос, соединенных с продольной арматурой, закрепленной в продольных бетонируемых стыках плиты проезжей части (рис. 15 ,а). Ширину полосы принимают 50-100 мм, длину - не менее 150 мм.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3FCCFD63" wp14:editId="36219F40">
            <wp:extent cx="5303520" cy="2033905"/>
            <wp:effectExtent l="0" t="0" r="0" b="4445"/>
            <wp:docPr id="56" name="Рисунок 56" descr="http://text.gosthelp.ru/images/text/43129.files/image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text.gosthelp.ru/images/text/43129.files/image111.jp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20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Рис. 15 . Компенсаторы лотковой формы: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металлический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(а); из стеклоткани, дублированной полиэтиленовой пленкой (б):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1 - металлический компенсатор; 2 - анкерная полоса; 3 - арматура для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анкеровки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; 4 - кромки шва; 5 - неметаллический компенсатор; 6 - слой эпоксидного клея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Металлические компенсаторы устанавливают и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анкеруют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устройства выравнивающего слоя, выполняя эти работы в течение одного дня. Установленный в зазор компенсатор перед его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анкеровкой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расклинивают деревянными клиньями через каждые 2 м. В пределах проезжей части компенсатор может состоять из нескольких элементов, стыкуемых внахлестку, с перекрытием не менее 150 мм.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Компенсатор, устраиваемый в тротуаре, расположенном выше уровня ездового полотна, должен закрывать зазор в плите и стенке тротуарного блока одним элементом. Поверхности компенсаторов, кроме участков, соприкасающихся с бетоном или раствором, должны быть промазаны битумным лаком дважды.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6.2 . Неметаллические компенсаторы наклеивают на ровную и чистую поверхность выравнивающего слоя. В процессе приклейки кромки компенсаторов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пригружают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, создавая напряжение в плоскости клеевого шва 0,02 - 0,05 МПа (0,2-0,5 кгс/см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). Ширина приклеиваемого участка должна быть не меньше 100 мм (рис. 15 ,б). Компенсаторы не должны иметь стыков по длине шва.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6.3 . Гидроизоляцию заканчивают на горизонтальной полке компенсатора, если он выполнен без стыков. При наличии стыков гидроизоляцию заводят в петлю компенсатора. В местах сопряжения гидроизоляции проезжей части и тротуаров армирующий материал или полотна рулонного гидроизоляционного материала раскраивают таким образом, чтобы в изоляции не образовывалось складок и наплывов, а места перелома защищают дополнительным слоем армированной мастики.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6.4 . Зазор в толще защитного слоя образуют с помощью закладных досок повышенной влажности толщиной не более 40 мм, извлекаемых после бетонирования.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6.5 . Петлю компенсатора и зазор в защитном слое заполняют пористым материалом не менее чем в два яруса. Верхний пористый вкладыш поднимают в петлю компенсатора, находящуюся между тротуарными блоками. Перед укладкой пористых вкладышей стенки компенсатора и зазора промазывают мастикой.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6.6 . При устройстве швов с непрерывным асфальтобетонным покрытием зазор в уровне верха защитного слоя перекрывают листами жести шириной 200-250 мм, промазанными с обеих сторон битумным лаком.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6.7 . В швах с армированным асфальтобетонным покрытием отделяющую прокладку укладывают на ровную, не имеющую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острогранных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выступов поверхность и приклеивают битумом в отдельных точках и по углам стыкуемых полос.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Длину отделяющей прокладки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a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(см. рис. 1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принимают равной (7 ÷ 7,5) (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п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- толщина покрытия).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6.8 . Армирующие сетки в зоне деформационного шва раскатывают вдоль проезжей части, начиная от бордюра, по обработанной битумной эмульсией (сплошным слоем) поверхности защитного слоя. Полотнища сеток стыкуют внахлестку, с перекрытием на 50 мм при размере ячеек до 10 мм и на 100 мм при размере ячеек свыше 10 мм. Углы сеток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пригружают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горками 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асфальтобетонной смеси. При ширине сеток более 1,5 м их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пригружают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трех точках по ширине. По длине стыки сеток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пригружают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через каждые 1,5 м.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Допускается не приклеивать сетку к нижнему слою покрытия, если верхний слой укладывают сразу после устройства нижнего. Длину сеток принимают: верхней на 1,5 м, нижней на 1 м больше ширины отделяющей прокладки.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При укладке асфальтобетонной смеси в зоне армирования не допускается устраивать поперечные рабочие стыки.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6.9 . Зазор в покрытии проезжей части для швов с заполнением мастикой устраивают нарезкой или с помощью закладной доски. Ширину зазора принимают с учетом температуры воздуха в момент строительства.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В асфальтобетонном покрытии зазор рекомендуется нарезать дорожными нарезчиками швов с использованием спаренных дисков. Предварительно должна быть намечена осевая линия, шва по рискам, сделанным на бордюре масляной краской.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цементобетонном покрытии зазор устраивают с помощью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чистообрезной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доски I или II сорта из древесины мягких пород (ель, сосна), имеющей длину не менее 3,5 м. В нижней части, закрепляемой в компенсаторе, доски должны иметь клинообразную форму со скосом 1:10.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Закладные доски извлекают после набора бетоном 40 % прочности, преимущественно в утренние часы, начиная от оси проезжей части. В случае сколов кромок бетона при извлечении первых досок в остальных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дос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ках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перед их извлечением делают продольный пропил на глубину 5 см.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E006F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7 . Устройство деформационных швов с резиновыми компенсаторами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7.1 . Конструкции деформационных швов с резиновыми компенсаторами выполняют из элементов заводского изготовления. Металлические элементы изготавливают на заводах металлоконструкций, резиновые компенсаторы - на заводах резинотехнических изделий комплектацию конструкций швов производят на заводах металлоконструкций.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7.2 . Длина изготовляемых элементов окаймлений конструкций швов должна быть кратной 500 мм в пределах 5500-7000 мм.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Ширина полки окаймления в уровне верха покрытия должна быть не менее 100 мм.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Площадь сечения анкеров зависит от толщины одежды: при толщине одежды 40 мм анкеры выполняют из круглой или периодического профиля арматурной 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стали, привариваемой к полкам окаймлений; при толщине до 100 мм - из полосовой стали; более 100 мм - из арматурной стали, привариваемой к ребрам жесткости (рис. 16).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Площадь сечения анкеров должна составлять не менее 15, 30 и 45 см на 1 м окаймления соответственно.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Места приварки анкеров к ребрам жесткости должны находиться в монолитном бетоне.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7.3 . При изготовлении окаймлений необходимо применять технологические приемы, предотвращающие искривление конструкций от сварки. При недопустимой кривизне конструкции правят. Допускаются следующие отклонения от проектных размеров: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кривизна: при длине элементов свыше 5000 мм 1/750, но не более 15 мм, при длине элементов до 5000 мм - 1/1000;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винтообразность: при длине до 5000 мм - 6°; при длине свыше 5000 мм - 10°;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уклон окаймления ± 0,002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42E71D63" wp14:editId="375F2F37">
            <wp:extent cx="3255010" cy="1397000"/>
            <wp:effectExtent l="0" t="0" r="2540" b="0"/>
            <wp:docPr id="57" name="Рисунок 57" descr="http://text.gosthelp.ru/images/text/43129.files/image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text.gosthelp.ru/images/text/43129.files/image113.jp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Рис. 16 . Окаймления швов и их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анкеровка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 толщине одежды до 40 мм (а); до 100 мм (б) и свыше 100 мм (в)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7.4 . Фиксаторы для крепления резиновых компенсаторов изготавливают длиной не менее 500 мм путем холодной штамповки с последующей приваркой к окаймлению по шаблону.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7.5 . Резиновые компенсаторы лоткового профиля изготавливают без стыков на всю длину шва неформовым способом с вулканизацией в ваннах с солевым расплавом или формовым с вулканизацией в пресс-формах «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впередвижку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».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При необходимости компенсаторы стыкуют на заводе металлоконструкций в переносных вулканизаторах. Концевые участки стыкуемых компенсаторов обрезают на половину толщины профиля. Перед стыковкой поверхность резины обрабатывают наждачной бумагой средней крупности, обезжиривают ацетоном или бензином «Калоша», смазывают 50 %-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ным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раствором сырой резины в бензине, устраивают прослойку толщиной 2 мм из сырой резины, имеющей марку резины компенсатора. Температура вулканизации 155(+5) °С, время 30-40 мин., давление на стыкуемую поверхность не менее 3,0 МПа.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7.6 . Резиновые компенсаторы должны иметь толщину 7 мм. На поверхности резины не должно быть раковин, разрывов и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непровулканизированных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участков. Допускается наличие поверхностных бороздок и </w:t>
      </w:r>
      <w:hyperlink r:id="rId75" w:tooltip="Шероховатость" w:history="1">
        <w:r w:rsidRPr="00E006F5">
          <w:rPr>
            <w:rFonts w:ascii="Times New Roman" w:eastAsia="Times New Roman" w:hAnsi="Times New Roman" w:cs="Times New Roman"/>
            <w:color w:val="008000"/>
            <w:sz w:val="27"/>
            <w:szCs w:val="27"/>
            <w:u w:val="single"/>
          </w:rPr>
          <w:t>шероховатостей</w:t>
        </w:r>
      </w:hyperlink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, местных вмятин на глубину не более 0,5 мм. Выборочно (в 10 % компенсаторов) через каждые 1,5 м контролируют толщину резины: допускаемые отклонения - от +1 до -0,5 мм.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7.7 . Монтаж конструкций швов с резиновыми компенсаторами выполняют, как правило, в две стадии - монтаж окаймлений и установка компенсаторов.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В тех случаях, когда окаймление крепят приваркой к закладным деталям, монтаж осуществляют в три стадии: устанавливают и бетонируют закладные детали, монтируют окаймления, крепят компенсатор.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Закладные детали должны быть установлены по проектным отметкам с соблюдением продольного и поперечного уклонов.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7.8 . Окаймления перед монтажом раздвигают на проектную величину и временно объединяют приваркой по верху пластин или стержней с шагом 1,5 м. Зафиксированные таким образом окаймления вывешивают в проектное положение в месте расположения деформационного шва на проезжей части моста. Анкеры окаймлений сваривают с выпусками арматуры из пролетных строений, а отдельные монтажные элементы между собой, после чего бетонируют концевые участки плит пролетных строений.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Сварку выпусков арматуры с окаймлением и бетонирование выполняют в течение одного дня. Допускается проведение этих работ поочередно на части длины шва.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Через сутки после бетонирования снимают пластины, объединяющие окаймления.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В случае крепления окаймлений к закладным деталям ребра жесткости окаймлений приваривают вначале в трех сечениях по длине монтажного элемента, а в остальных сечениях - после сварки монтажных элементов между собой и снятия объединяющих пластин. Каждое ребро жесткости приваривают к закладной детали с обеих сторон угловыми швами.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Проезд транспортных средств через деформационный шов до укладки всех слоев одежды должен осуществляться по пандусу.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7.9 . При монтаже окаймлений модульных швов с резиновыми компенсаторами используют монтажные рамы, допускающие регулировку положения окаймлений в плане и по высоте (рис. 17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. При длине монтажного элемента шва до 4,0 м на один элемент должны приходиться две монтажные рамы; при длине более 4,5 м - три.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 wp14:anchorId="59A3190F" wp14:editId="61054A9C">
            <wp:extent cx="3825875" cy="4198620"/>
            <wp:effectExtent l="0" t="0" r="3175" b="0"/>
            <wp:docPr id="58" name="Рисунок 58" descr="http://text.gosthelp.ru/images/text/43129.files/image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text.gosthelp.ru/images/text/43129.files/image115.jp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75" cy="41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Рис. 17 . Схемы монтажа конструкций швов со скользящим листом (а) и резиновыми компенсаторами (б) с использованием монтажной рамы: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1 - телескопический </w:t>
      </w:r>
      <w:hyperlink r:id="rId77" w:tooltip="Ригель" w:history="1">
        <w:r w:rsidRPr="00E006F5">
          <w:rPr>
            <w:rFonts w:ascii="Times New Roman" w:eastAsia="Times New Roman" w:hAnsi="Times New Roman" w:cs="Times New Roman"/>
            <w:color w:val="008000"/>
            <w:sz w:val="27"/>
            <w:szCs w:val="27"/>
            <w:u w:val="single"/>
          </w:rPr>
          <w:t>ригель</w:t>
        </w:r>
      </w:hyperlink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рамы; 2 - стойка; 3 - окаймление; 4 - шаблон, обеспечивающий проектное положение окаймления; 5 - монтажная сварка (прихватка); 6 - выпуски арматуры; 7 - анкер; 8 - пролетное строение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Х)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В случае применения модульных швов в сталежелезобетонных и стальных пролетных строениях с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опиранием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окаймлений на несущие конструкции монтажные рамы можно не применять.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Монтаж окаймлений с помощью монтажных рам исключает применение фиксирующих пластин или стержней. Положения окаймлений регулируют после ослабления болтов телескопического ригеля монтажной рамы.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7.10 . Резиновый компенсатор устанавливают в шов после очистки фиксаторов от грязи и заливки в них герметизирующей мастики. Горячие мастики заливают в фиксаторы с опережением заклинивания компенсаторов на 2 м. При использовании герметика компенсаторы должны быть заклинены в течение 4 ч после заливки.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Компенсатор должен заходить в фиксатор не более чем на 25 мм.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Верх компенсатора при максимальном сжатии шва должен быть ниже уровня проезда не менее чем на 5 мм.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7.11 . Крепление резиновых компенсаторов осуществляют путем их заклинивания стальными полосами длиной 1-1,5 м. Толщину полос принимают такой, чтобы резина в фиксаторе была обжата на 0,5-2 мм. Кромки полосы и фиксатора, соприкасающиеся с резиной, должны быть закруглены. Заклинивающие полосы прихватывают по краям сваркой к окаймлению, а после их установки на всю длину шва и проверки его герметичности приваривают окончательно швами длиной 30-50 мм с шагом 150-200 мм. Укладку компенсатора и его заклинивание рекомендуется начинать с одной стороны шва.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7.12 . В пролетных строениях с тротуарами, расположенными выше уровня ездового полотна, деформационные швы с резиновыми компенсаторами поднимают на тротуар без обрыва компенсатора (рис. 18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. В городских мостах и путепроводах подъем конструкции шва осуществляют во всех случаях независимо от высоты тротуара, в мостах на дорогах - при высоте тротуара не более 250 мм. Компенсаторы изгибают по радиусу не менее 150 мм. При более высоком тротуаре конструкцию шва проезжей части заканчивают за бордюром, а в пределах тротуара устраивают самостоятельную конструкцию шва, не прикрепляя ее к конструкции шва в проезжей части. Конструкция шва в пределах тротуара, расположенного в уровне проезжей части, является продолжением конструкции шва в проезжей части. Зазор в бордюре в этом случае перекрывают кожухом.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230C2DAC" wp14:editId="2540E1A6">
            <wp:extent cx="4118610" cy="4037965"/>
            <wp:effectExtent l="0" t="0" r="0" b="635"/>
            <wp:docPr id="59" name="Рисунок 59" descr="http://text.gosthelp.ru/images/text/43129.files/image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text.gosthelp.ru/images/text/43129.files/image117.jpg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610" cy="403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Рис. 18 . Сопряжение швов с резиновыми компенсаторами К-8 в проезжей части со швами в тротуарах: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1 - компенсатор; 2 - бордюрный камень; 3 - декоративная стенка</w:t>
      </w:r>
    </w:p>
    <w:p w:rsidR="00E006F5" w:rsidRPr="00E006F5" w:rsidRDefault="00E006F5" w:rsidP="00E006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E006F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8 . Устройство деформационных швов перекрытого типа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8.1 . Конструкции деформационных швов перекрытого типа выполняют в заводских условиях с соблюдением допусков на металлоконструкции, предусмотренных соответствующей главой СНиП. Допуски на изготовление окаймлений приведены в п. 7.3 настоящих «Методических рекомендаций».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Гребенчатые плиты изготавливают с применением полуавтоматической или автоматической резки по копиру. Допускаются следующие отклонения от проектных величин: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относительное смещение зубьев - ± 2,0 мм;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расстояние между зубьями в свету - ± 2,5 мм.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8.2 . Конструкции швов перекрытого типа изготавливают с контрольной сборкой всех блоков (пакетов) на стеллажах; блоки полностью комплектуют необходимыми деталями.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8.3 . Пружины в деформационных швах перекрытого типа помещают в герметичные обоймы или герметично закрывают прорезиненной тканью. Для защиты пружин и резьбы болтов от коррозии применяют консистентные смазки с температурой застывания не выше минимальной среднесуточной температуры воздуха района строительства и с температурой каплепадения не ниже +50 ºС.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При отсутствии доступа к пружинам снизу обоймы должны иметь крышки в перекрывающих шов элементах.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8.4 . Герметичность обойм обеспечивают постановкой резиновых шайб и уплотнителей, толщину которых принимают 1-3 мм. Кольцевые прокладки круглого и </w:t>
      </w:r>
      <w:hyperlink r:id="rId79" w:tooltip="Прямоугольное сечение" w:history="1">
        <w:r w:rsidRPr="00E006F5">
          <w:rPr>
            <w:rFonts w:ascii="Times New Roman" w:eastAsia="Times New Roman" w:hAnsi="Times New Roman" w:cs="Times New Roman"/>
            <w:color w:val="008000"/>
            <w:sz w:val="27"/>
            <w:szCs w:val="27"/>
            <w:u w:val="single"/>
          </w:rPr>
          <w:t>прямоугольного сечений</w:t>
        </w:r>
      </w:hyperlink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устанавливают под крышку обоймы, а дисковую прокладку с центральным отверстием на дно обоймы (рис. 19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. Поперечные стыки перекрывающих элементов толщиной более 30 мм герметизируют пористыми резиновыми уплотнителями.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8.5 . Монтаж окаймлений деформационных швов перекрытого типа осуществляют в соответствии с п. 7.8 настоящих «Методических рекомендаций».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8.6 . Для надежной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анкеровки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окаймления швов перекрытого типа в устоях толщину шкафной стенки увеличивают, а в верхней ее части устраивают короткую консоль с вылетом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а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(рис. 20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, толщина которой h = 2,5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а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 wp14:anchorId="451D5FB1" wp14:editId="12ECE098">
            <wp:extent cx="5808345" cy="2948305"/>
            <wp:effectExtent l="0" t="0" r="1905" b="4445"/>
            <wp:docPr id="60" name="Рисунок 60" descr="http://text.gosthelp.ru/images/text/43129.files/image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text.gosthelp.ru/images/text/43129.files/image119.jp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345" cy="294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Рис. 19 . Расположение резиновых прокладок и уплотнителей в деформационных швах перекрытого типа в обоймах для пружин (а), под неподвижными (б)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и подвижными (в) концами перекрывающих элементов: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1 - перекрывающий элемент; 2 - крышка обоймы; 3 - тело обоймы; 4 - пружина; 5 - шайба; 6 - дно обоймы; 7 - болт; 8 - резиновый уплотнитель; 9 - мастика; 10 - упор; 11 - резиновая прокладка; 12 - опорная планка; 13 - неподвижная гребенчатая плита; 14 - окаймление</w:t>
      </w:r>
      <w:proofErr w:type="gramEnd"/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Консоль армируют горизонтальными стержнями и хомутами. Шаг хомутов принимают 150-250 мм. Суммарная площадь сечения хомутов на длине </w:t>
      </w:r>
      <w:proofErr w:type="gram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должна быть не менее 0,001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∙ h 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шкафной стенке следует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анкеровать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окаймление, имеющее меньшие габаритные размеры; у швов с плоским скользящим листом допускается в шкафной стенке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анкеровать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любое окаймление.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2470F226" wp14:editId="1C0667DC">
            <wp:extent cx="3006725" cy="2655570"/>
            <wp:effectExtent l="0" t="0" r="3175" b="0"/>
            <wp:docPr id="61" name="Рисунок 61" descr="http://text.gosthelp.ru/images/text/43129.files/image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text.gosthelp.ru/images/text/43129.files/image121.jp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Рис. 20 .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Анкеровка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окаймления в шкафной стенке: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1 - окаймление; 2 - монолитный бетон шкафной стенки устоя; 3 - зазор, заполняемый мастикой; 4 - покрытие; 5 - переходная плита; 6 - анкер; 7 - хомут каркаса; 8 - ребро жесткости; 9 - арматурный каркас консоли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8.7 . Под концами скользящего листа или гребенчатой плиты устанавливают резиновые опорные прокладки, толщину которых под неподвижным концом принимают равной 0,4-0,6 суммарной толщины листа и опорной планки, а под подвижными - не менее 0,8 толщины листа (см. рис. 19 ,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,в</w:t>
      </w:r>
      <w:proofErr w:type="spellEnd"/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8.8 . Водоотводные лотки выполняют из металла, резины или резинотканевых материалов.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Допускается 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изготовление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поставка водоотводных лотков отдельно от остальной части конструкции шва.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Толщина металла лотков должна быть не менее 2 мм; поверхность их промазывают битумным лаком 3 раза. Для плотного прижатия стальных лотков к окаймлению или торцу балок 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применяют резиновые прокладки толщи ной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5-15 мм, обжимаемые стальными полосами толщиной 5-10 мм или уголками. Элементы стальных лотков накладывают один на другой с перекрытием в стыках на 150 мм с запеканкой щелей.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При необходимости стыкования резиновых или резинотканевых лотков отдельные отрезки должны перекрываться не менее чем на 250 мм.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E006F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9 . Требования к устройству конструкции одежды у швов, контролю качества, хранению, поставке конструкций деформационных швов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9.1 . Монтаж конструкций деформационных швов осуществляют с учетом температуры пролетных строений, которую определяют в зависимости от температуры воздуха.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монтаж ведется в зимнее время, за температуру конструкции принимают температуру воздуха: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для стальных пролетных строений - 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фактическую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момент монтажа;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для тонкостенных железобетонных и сталежелезобетонных пролетных строений - 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среднюю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сутки, предшествующие установке;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для толстостенных железобетонных пролетных строений - 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среднюю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предшествующие пять суток.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При установке конструкций швов летом в дневное время при среднесуточной температуре воздуха не ниже +10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°С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температуру конструкции принимают температуру воздуха: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для стальных пролетных строений - 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фактическую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момент монтажа;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для тонкостенных пролетных строений - 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среднюю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3 ч, предшествующие установке швов;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для толстостенных пролетных строений - 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среднюю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сутки, предшествующие установке конструкции швов.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Температура конструкции может быть определена также по фактическим замерам в следующих характерных точках: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в сталежелезобетонных и тонкостенных железобетонных пролетных строениях - в середине железобетонной плиты;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в стальных мостах - под листом настила </w:t>
      </w:r>
      <w:hyperlink r:id="rId82" w:tooltip="Ортотропная плита" w:history="1">
        <w:r w:rsidRPr="00E006F5">
          <w:rPr>
            <w:rFonts w:ascii="Times New Roman" w:eastAsia="Times New Roman" w:hAnsi="Times New Roman" w:cs="Times New Roman"/>
            <w:color w:val="008000"/>
            <w:sz w:val="27"/>
            <w:szCs w:val="27"/>
            <w:u w:val="single"/>
          </w:rPr>
          <w:t>ортотропной плиты</w:t>
        </w:r>
      </w:hyperlink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(температура воздуха);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в железобетонных коробчатых пролетных строениях под плитой проезжей части в коробке (температура воздуха).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9.2 . Конструкции деформационных швов следует монтировать до устройства одежды ездового полотна.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отдельных случаях, по согласованию с заказчиком, допускается монтаж конструкций после устройства слоев одежды. 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Длины участков пролетных строений без одежды, достаточные для стыковки слоев, принимают: для выравнивающего слоя - 300-400 мм, гидроизоляционного - 500 мм, защитного слоя - 600-700 мм, покрытия - 800 мм.</w:t>
      </w:r>
      <w:proofErr w:type="gramEnd"/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9.3 . Проектное положение конструкций швов перекрытого типа и конструкций швов с резиновыми компенсаторами определяют с учетом фактических отметок ранее уложенных слоев одежды на прилегающих участках проезжей части. Перед монтажом шва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снимают</w:t>
      </w:r>
      <w:hyperlink r:id="rId83" w:tooltip="Продольный профиль" w:history="1">
        <w:r w:rsidRPr="00E006F5">
          <w:rPr>
            <w:rFonts w:ascii="Times New Roman" w:eastAsia="Times New Roman" w:hAnsi="Times New Roman" w:cs="Times New Roman"/>
            <w:color w:val="008000"/>
            <w:sz w:val="27"/>
            <w:szCs w:val="27"/>
            <w:u w:val="single"/>
          </w:rPr>
          <w:t>продольный</w:t>
        </w:r>
        <w:proofErr w:type="spellEnd"/>
        <w:r w:rsidRPr="00E006F5">
          <w:rPr>
            <w:rFonts w:ascii="Times New Roman" w:eastAsia="Times New Roman" w:hAnsi="Times New Roman" w:cs="Times New Roman"/>
            <w:color w:val="008000"/>
            <w:sz w:val="27"/>
            <w:szCs w:val="27"/>
            <w:u w:val="single"/>
          </w:rPr>
          <w:t xml:space="preserve"> профиль</w:t>
        </w:r>
      </w:hyperlink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участков проезжей части на длине 10-15 м с каждой стороны шва (10 м - при пролетах до 50 м) и корректируют рабочие отметки швов. Профиль снимают в трех или пяти створах при ширине проезжей части до 15 и свыше 15 м соответственно.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9.4 . Перед деформационными швами с плавающими и скошенными скользящими листами, а со стороны насыпи - перед всеми конструкциями швов перекрытого типа следует предусматривать устройство бетонных приливов шириной 600 мм из высокопрочного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гидрофобизированного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армированного 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бетона на гранитном щебне. Прилив устраивают одновременно с защитным слоем или бетонированием концевого участка пролетного строения (рис. 21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. В последнем случае стык бетонов пролетного строения и прилива должен отстоять от края гидроизоляционного слоя на 300 мм, а арматурный каркас прилива необходимо связывать с окаймлением деформационного шва и арматурой плиты балок.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3CCB2469" wp14:editId="5840A08B">
            <wp:extent cx="5069205" cy="1718945"/>
            <wp:effectExtent l="0" t="0" r="0" b="0"/>
            <wp:docPr id="62" name="Рисунок 62" descr="http://text.gosthelp.ru/images/text/43129.files/image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text.gosthelp.ru/images/text/43129.files/image123.jpg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205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Рис. 21 . Схемы сопряжения слоев одежды ездового полотна с конструкцией шва при устройстве бетонного прилива без обрыва гидроизоляции (а) и с обрывом гидроизоляции (б):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1 - покрытие; 2 - защитный слой; 3 - гидроизоляция; 4 - бетонный прилив; 5 - зазор, заполняемый мастикой; 6 - окаймление; 7 - дрена из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пороизола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или пенькового каната; 8 - выравнивающий слой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9.5 . Перед бетонированием концевых участков пролетных строений проверяет точность установки конструкций швов и правильность их крепления. Расстояние между окаймлениями по длине шва не должно отличаться от проектного более чем на 2 % величины расчетного перемещения в шве.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9.6 . После бетонирования контролируют степень заполнения бетоном пространства под горизонтальными элементами окаймления или закладными деталями, если эти элементы находятся в уровне монолитного бетона. Для этого в окаймлении через каждые 1,5-2,0 м просверливают контрольные отверстия диаметром, равным размеру штуцера инъекционной установки. При обнаружении пустот в отверстия инъецируют цементный раствор.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9.7 . Перед устройством одежды ездового полотна у деформационных швов под горизонтальные полки окаймлений подбивают вручную жесткий бетон с осадкой конуса не более 0,5 см.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Отверстия для фильтрационных трубок устраивают путем сверления бетона до укладки гидроизоляции или при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омоноличивании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концевых участков плит пролетных строений. На время бетонирования трубки должны быть закрыты пробками; их верх не должен выступать над уровнем выравнивающего слоя.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9.8 . Перед укладкой гидроизоляции у шва проверяют качество подготовленной поверхности: она должна быть сухой, чистой, без видимых трещин и раковин; над ней не должны выступать концы арматурных стержней и вязальной </w:t>
      </w:r>
      <w:hyperlink r:id="rId85" w:tooltip="Проволока" w:history="1">
        <w:r w:rsidRPr="00E006F5">
          <w:rPr>
            <w:rFonts w:ascii="Times New Roman" w:eastAsia="Times New Roman" w:hAnsi="Times New Roman" w:cs="Times New Roman"/>
            <w:color w:val="008000"/>
            <w:sz w:val="27"/>
            <w:szCs w:val="27"/>
            <w:u w:val="single"/>
          </w:rPr>
          <w:t>проволоки</w:t>
        </w:r>
      </w:hyperlink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. Обнаруженные дефекты устраняют.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9.9 . Гидроизоляция на наклонных участках перед окаймлением швов и в местах сопряжения с тротуарным блоком и бордюром должна быть усилена дополнительным слоем армированной мастики, толщину которого принимают не более 2 мм. В узле сопряжения деформационного шва с тротуарным блоком или бордюром в пониженных местах плиты проезжей части устанавливают трубки (одну или две на половине длины шва в зависимости от ширины моста) для </w:t>
      </w:r>
      <w:hyperlink r:id="rId86" w:tooltip="Отводы" w:history="1">
        <w:r w:rsidRPr="00E006F5">
          <w:rPr>
            <w:rFonts w:ascii="Times New Roman" w:eastAsia="Times New Roman" w:hAnsi="Times New Roman" w:cs="Times New Roman"/>
            <w:color w:val="008000"/>
            <w:sz w:val="27"/>
            <w:szCs w:val="27"/>
            <w:u w:val="single"/>
          </w:rPr>
          <w:t>отвода</w:t>
        </w:r>
      </w:hyperlink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фильтрационной воды. Гидроизоляцию над трубкой прокалывают. При длине шва на одностороннем уклоне 10 м и более перед окаймлением шва по гидроизоляционному слою прокладывают дрену из пенькового каната, проваренного в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петролатуме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9.10 . Гидроизоляция у деформационного шва, имеющего окаймление, должна быть заведена под полку уголка или консоль бетонного прилива (см. рис. 21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Длина консоли: 3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δ</w:t>
      </w:r>
      <w:proofErr w:type="gram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п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и 4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δ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п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при шаге ребер жесткости 400 и 200 мм соответственно (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δ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п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- толщина полки уголка), но не менее 30 мм.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9.11 . Выполненную у шва гидроизоляцию принимают с оформлением акта на </w:t>
      </w:r>
      <w:hyperlink r:id="rId87" w:tooltip="Скрытые работы" w:history="1">
        <w:r w:rsidRPr="00E006F5">
          <w:rPr>
            <w:rFonts w:ascii="Times New Roman" w:eastAsia="Times New Roman" w:hAnsi="Times New Roman" w:cs="Times New Roman"/>
            <w:color w:val="008000"/>
            <w:sz w:val="27"/>
            <w:szCs w:val="27"/>
            <w:u w:val="single"/>
          </w:rPr>
          <w:t>скрытые работы</w:t>
        </w:r>
      </w:hyperlink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9.12 . Асфальтобетонное покрытие в зоне примыкания к шву должно быть без трещин, ровным (просвет под трехметровой рейкой - не более 5 мм). К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цементобетоному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покрытию предъявляются аналогичные требования: оно должно быть ровным, без раковин и обнажения арматуры, а также без сколов кромок. При обнаружении раковин или сколов выполняют местный ремонт покрытия с использованием полимербетонных композиций.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9.13 . В местах примыкания асфальтобетонного покрытия к бетонному приливу, а также к металлическому окаймлению в покрытии устраивают зазор, заполняемый мастикой. Ширину зазора принимают 15 мм, глубину - равной толщине верхнего слоя покрытия.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9.14 . Асфальтобетонное покрытие в месте примыкания к окаймлению деформационного шва или бетонному приливу должно иметь постоянную толщину. При двухслойных покрытиях суммарной толщиной не менее 80 мм толщина нижнего слоя может быть переменной.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9.15 . При двухслойном асфальтобетонном покрытии нижний слой уплотняют около шва ручными трамбовками или поперечными проходами средних катков (при ширине проезжей части более 15 м).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9.16 . Качество работ по устройству деформационных швов закрытого типа и с заполнением мастикой проверяют визуально.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9.17 . Закрепление металлического компенсатора считается удовлетворительным, если в течение двух суток он не потерял сцепления с основанием. Полки компенсатора при нажиме на них рукой не должны прогибаться.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9.18 . Перед заливкой мастики в шов проверяют чистоту поверхности кромок, наличие грунтовочного слоя и глубину укладки пористых материалов.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Качество заполнения швов считается удовлетворительным, если в заполнителе отсутствуют видимые дефекты - пустоты, поры и отслоения, и если при контрольной проверке герметичности, выполняемой после остывания или полимеризации материала заполнения, в зазор между торцами балок не попадает вода.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9.19 . При изготовлении конструкций швов в заводских условиях (швы с резиновыми компенсаторами и перекрытого типа) проверяют внешний вид элементов, соответствие их проектным размерам и заводской документации, совпадение узлов, комплектность.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9.20 . При изготовлении швов перекрытого типа и модульных швов с резиновыми компенсаторами на заводе выполняют их контрольную сборку, при которой проверяют: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совпадение отверстий,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соосность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деталей и отсутствие люфтов;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плотность примыкания элементов к опорным поверхностям;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работоспособность конструкции - путем сближения и раздвижки окаймлений на проектную величину.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Контрольной сборке подвергаются все монтажные элементы (блоки) швов. При удовлетворительных результатах блоки объединяют, маркируют и отправляют заказчику.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В процессе контрольной сборки швов со скользящими листами контролируют величину просвета под листом, опирающимся на окаймления. При расчетной затяжке пружин просвет не должен превышать 2 мм.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9.21 . При изготовлении деформационных швов перекрытого типа контролируют качество применяемых пружин и соответствие их расчетных характеристик 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проектным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Характеристики пружин (расчетную несущую способность и величину деформации) проверяют по паспорту. При отсутствии паспорта пружины испытывают. Для этого предварительно пружины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заневоливают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(обжимают на 0,5 максимального хода) на одни сутки, после чего обжимают до 0,8 максимального хода, регистрируют усилия и деформации, 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вычисляют коэффициент жесткости пружины, который должен соответствовать проектному значению. Испытанию подвергают одну из каждых 30 % пружин, полученных партией. Перед применением пружины должны быть окрашены.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При сборке конструкций швов натяжение пружин контролируют динамометрическим ключом или по величине обжатия.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9.22 . Конструкции швов поставляют строительным организациям партиями в собранном виде. Каждая партия сопровождается паспортом, в котором указывается тип шва, завод-изготовитель, количество упаковочных мест, номер технических условий, по которым изготовлены конструкции, масса изделий в партии. Паспорт должен иметь штамп ОТК. Допускается транспортировка изделий на открытых платформах.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Резиновые компенсаторы поставляют рулонами в отдельных упаковочных местах, каждое из которых должно иметь бирку завода резинотехнических изделий и завода-изготовителя металлических конструкций швов. В бирке завода-изготовителя указывают длину компенсатора и количество компенсаторов в упаковочном месте. Масса последнего не должна превышать 50 кг. Длина компенсатора должна соответствовать длине деформационного шва.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9.23 . Металлические конструкции швов хранят на открытой площадке, в зимнее время - под навесом. Резиновые компенсаторы 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хранят в закрытых помещениях при температуре не выше +25 °С. Не допускается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хранение компенсаторов вблизи отопительных систем.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9.24 . Поставляемые заводом конструкции швов должны быть окрашены в соответствии с главой СНиП «Защита строительных конструкций и сооружений от коррозии». Поверхности конструкций, контактирующие с бетоном, и анкеры перед отправкой швов должны быть смазаны цементным молоком.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9.25 . Деформационные швы с резиновыми компенсаторами после их установки проверяют на герметичность перед окончательной приваркой к окаймлению заклинивающих полос, выявляя протечки воды под компенсатором при розливе ее на шов. В случае обнаружения протечек извлекают заклинивающие полосы на дефектном участке, заливают в щель мастику или герметик и полосы устанавливают на место.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В швах перекрытого типа проверяют отсутствие взаимных ударов металлических деталей при пропуске контрольной подвижной нагрузки с усилием на ось 80-100 кН (8-10 тс). При обнаружении стука подтягивают пружины.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E006F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ПРИЛОЖЕНИЕ 1</w:t>
      </w:r>
    </w:p>
    <w:p w:rsidR="00E006F5" w:rsidRPr="00E006F5" w:rsidRDefault="00E006F5" w:rsidP="00E006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E006F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lastRenderedPageBreak/>
        <w:t>Деформационные швы, рассчитанные на перемещения более 300 мм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1 . При перемещениях более 300 мм (в некоторых случаях 400 мм) устраивают швы откатного типа.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Конструкция деформационного шва такого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типа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x</w:t>
      </w:r>
      <w:proofErr w:type="spellEnd"/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)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включает следующие элементы: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окаймления с анкерами;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переходную плиту, перекрывающую зазор между концами пролетных строений;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откатную плиту или плиты, соединенные шарнирно с переходной плитой;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опорные столики, закрепленные на пролетном строении, по которым скользят откатные плиты;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скользящий лист, опирающийся одним концом на откатную плиту и прижимающий ее к опорному столику;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пружины, помещенные в герметичные обоймы (стаканы) и прижимающие перекрывающие элементы 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нижележащим с расчетным усилием;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водоотводный лоток;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опорные части для откатных плит и шарниры соединения плит между собой.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х)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Авторское свидетельство № 684083.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Конструкции швов могут включать одну или две плоские или криволинейные откатные плиты и обеспечивать различные перемещения, определяемые в основном из условия плавности проезда. Максимальные допускаемые перемещения на швы с одной, двумя плоскими и одной криволинейной откатными плитами составляют 350 мм (400 мм для мостов на дорогах II - IV категорий), 600 и 500 мм соответственно.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Пример конструкции с двумя плоскими откатными плитами приведен на рис. 1 данного приложения.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 wp14:anchorId="425BCA84" wp14:editId="5674F182">
            <wp:extent cx="4718050" cy="3152775"/>
            <wp:effectExtent l="0" t="0" r="6350" b="9525"/>
            <wp:docPr id="63" name="Рисунок 63" descr="http://text.gosthelp.ru/images/text/43129.files/image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text.gosthelp.ru/images/text/43129.files/image125.jp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Рис. 1 . Пример конструкции шва с откатными плитами: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1 - покрытие проезжей части; 2 - окаймление; 3 - скользящий лист; 4 - стакан для пружины; 5 - опорный столик; 6 - антифрикционный материал (</w:t>
      </w:r>
      <w:hyperlink r:id="rId89" w:tooltip="Фторопласт" w:history="1">
        <w:r w:rsidRPr="00E006F5">
          <w:rPr>
            <w:rFonts w:ascii="Times New Roman" w:eastAsia="Times New Roman" w:hAnsi="Times New Roman" w:cs="Times New Roman"/>
            <w:color w:val="008000"/>
            <w:sz w:val="27"/>
            <w:szCs w:val="27"/>
            <w:u w:val="single"/>
          </w:rPr>
          <w:t>фторопласт</w:t>
        </w:r>
      </w:hyperlink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); 7 - откатная плита; 8 - резиновые опорные прокладки; 9 - переходная плита; 10 - пролетное строение; 11 - резиновый водоотводный лоток; 12 - поперечная бетонная балка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2 . Требуемое расчетное усилие в пружинах определяют из условия прижатия концов скользящих листов, откатных и перекрывающих плит усилиями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i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и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пр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, которые, в свою очередь, определяют при крайних положениях элементов шва, т.е. при максимальном сжатии и раскрытии (рис. 2 данного приложения). При этом необходимо выдержать требования: </w:t>
      </w:r>
      <w:proofErr w:type="gram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i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(Р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1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,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2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,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3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,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 </w:t>
      </w: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5F61F3F9" wp14:editId="4BD978F0">
            <wp:extent cx="438785" cy="248920"/>
            <wp:effectExtent l="0" t="0" r="0" b="0"/>
            <wp:docPr id="64" name="Рисунок 64" descr="http://text.gosthelp.ru/images/text/43129.files/image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text.gosthelp.ru/images/text/43129.files/image127.gif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≥2,5 кН/м (250 кгс/м),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пр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≥ 5 кН/м (500 кгс/м),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рп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≥ 7 кН/м (700 кгс/м).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Последнее условие дано с учетом возможных отклонений в положении опорных столиков по высоте в пределах попуска ± 0,001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 </w:t>
      </w: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71017516" wp14:editId="5FF5CE64">
            <wp:extent cx="116840" cy="175260"/>
            <wp:effectExtent l="0" t="0" r="0" b="0"/>
            <wp:docPr id="65" name="Рисунок 65" descr="http://text.gosthelp.ru/images/text/43129.files/image1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text.gosthelp.ru/images/text/43129.files/image129.gif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(где </w:t>
      </w: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73FBC6D7" wp14:editId="1D081141">
            <wp:extent cx="116840" cy="175260"/>
            <wp:effectExtent l="0" t="0" r="0" b="0"/>
            <wp:docPr id="66" name="Рисунок 66" descr="http://text.gosthelp.ru/images/text/43129.files/image1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text.gosthelp.ru/images/text/43129.files/image131.gif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- расстояние между пружинами) и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непараллельности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поверхностей окаймления и скольжения в пределах ± 1 мм на 1 м шва и справедливо при расстоянии между пружинами до 1 м. При увеличении шага пружин значение </w:t>
      </w: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598ABAB6" wp14:editId="3A29B8A0">
            <wp:extent cx="226695" cy="248920"/>
            <wp:effectExtent l="0" t="0" r="1905" b="0"/>
            <wp:docPr id="67" name="Рисунок 67" descr="http://text.gosthelp.ru/images/text/43129.files/image1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text.gosthelp.ru/images/text/43129.files/image133.gif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необходимо увеличить пропорционально изменению </w:t>
      </w: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6D9CAA2A" wp14:editId="2E38F782">
            <wp:extent cx="175260" cy="205105"/>
            <wp:effectExtent l="0" t="0" r="0" b="4445"/>
            <wp:docPr id="68" name="Рисунок 68" descr="http://text.gosthelp.ru/images/text/43129.files/image1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text.gosthelp.ru/images/text/43129.files/image135.gif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.</w:t>
      </w:r>
      <w:proofErr w:type="gramEnd"/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 wp14:anchorId="5A7BFF6E" wp14:editId="62030A8E">
            <wp:extent cx="4594225" cy="3335655"/>
            <wp:effectExtent l="0" t="0" r="0" b="0"/>
            <wp:docPr id="69" name="Рисунок 69" descr="http://text.gosthelp.ru/images/text/43129.files/image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text.gosthelp.ru/images/text/43129.files/image137.jpg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225" cy="333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Рис. 2 . Схема к определению расчетного усилия в пружинах при раскрытом (а) и закрытом (б) шве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В целях уменьшения размеров обоймы (стакана) для пружин и ширины скользящей и прижимной, плит необходимо применять тарельчатые пружины.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3 . Откатные плиты должны опираться на опорные столики через упругие прокладки, предотвращающие стук при проезде автомобилей.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Размер резиновых прокладок в плане определяют, исходя из нормальных напряжений по контакту, которые не должны превышать 5 МПа (50 кгс/см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) при расчетных нагрузках. Толщину прокладок определяют по величине вертикальной деформации ε ≤ 0,1.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Модуль упругости резины определяют по формуле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11,5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SG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g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,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где 11,5    - эмпирический коэффициент;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  - коэффициент формы;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g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 - динамический модуль упругости резины (для резины НО-68-1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g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1,6 МПа).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4 . Чтобы предотвратить загрязнение поверхностей скольжения и ограничить попадание на них влаги, продольные и поперечные стыки откатных плит и продольные стыки скользящих листов и перекрывающих плит герметизируют, используя для этой цели пористые прокладки.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5 . Ширину откатных плит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и радиус закругления опорных столиков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2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определяют с учетом толщины откатных плит с опорными частями </w:t>
      </w:r>
      <w:proofErr w:type="spellStart"/>
      <w:proofErr w:type="gram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</w:t>
      </w:r>
      <w:proofErr w:type="gramEnd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п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и расстояния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δ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min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от верха скользящего листа до кромки плиты при наибольшем раскрытии шва (рис. 3 данного приложения).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29B8E37F" wp14:editId="34FC46EB">
            <wp:extent cx="3255010" cy="2377440"/>
            <wp:effectExtent l="0" t="0" r="2540" b="3810"/>
            <wp:docPr id="70" name="Рисунок 70" descr="http://text.gosthelp.ru/images/text/43129.files/image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text.gosthelp.ru/images/text/43129.files/image139.jpg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Рис. 3 . Схема к определению кривизны опорных столиков 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при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4D397FA9" wp14:editId="31E34B84">
            <wp:extent cx="1770380" cy="461010"/>
            <wp:effectExtent l="0" t="0" r="1270" b="0"/>
            <wp:docPr id="71" name="Рисунок 71" descr="http://text.gosthelp.ru/images/text/43129.files/image1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text.gosthelp.ru/images/text/43129.files/image141.gif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Крайние точки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, Б и В откатных плит должны находиться на кривой одного радиуса.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При определении ширины плоских откатных плит необходимо следить, чтобы опускание или подъем конца скользящего листа не превышали 2 мм.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E006F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ПРИЛОЖЕНИЕ 2</w:t>
      </w:r>
    </w:p>
    <w:p w:rsidR="00E006F5" w:rsidRPr="00E006F5" w:rsidRDefault="00E006F5" w:rsidP="00E006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E006F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Свойства заполнителей деформационных швов и рекомендации по их приготовлению в условиях строительства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1 . Горячие мастики выпускают в готовом для применения виде (табл. 1 данного приложения).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1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5"/>
        <w:gridCol w:w="1243"/>
        <w:gridCol w:w="1243"/>
        <w:gridCol w:w="1243"/>
        <w:gridCol w:w="1439"/>
      </w:tblGrid>
      <w:tr w:rsidR="00E006F5" w:rsidRPr="00E006F5" w:rsidTr="00E006F5">
        <w:trPr>
          <w:tblHeader/>
          <w:tblCellSpacing w:w="7" w:type="dxa"/>
        </w:trPr>
        <w:tc>
          <w:tcPr>
            <w:tcW w:w="2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Компоненты мастики</w:t>
            </w:r>
          </w:p>
        </w:tc>
        <w:tc>
          <w:tcPr>
            <w:tcW w:w="27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Составные части, % массы, мастик марок</w:t>
            </w:r>
          </w:p>
        </w:tc>
      </w:tr>
      <w:tr w:rsidR="00E006F5" w:rsidRPr="00E006F5" w:rsidTr="00E006F5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F5" w:rsidRPr="00E006F5" w:rsidRDefault="00E006F5" w:rsidP="00E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РБВ-1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РБВ-2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РБВ-50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ПБМ-1</w:t>
            </w:r>
          </w:p>
        </w:tc>
      </w:tr>
      <w:tr w:rsidR="00E006F5" w:rsidRPr="00E006F5" w:rsidTr="00E006F5">
        <w:trPr>
          <w:tblCellSpacing w:w="7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Битум БНД 60/90 или БНД 40/60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006F5" w:rsidRPr="00E006F5" w:rsidTr="00E006F5">
        <w:trPr>
          <w:tblCellSpacing w:w="7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Минеральный порошок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06F5" w:rsidRPr="00E006F5" w:rsidTr="00E006F5">
        <w:trPr>
          <w:tblCellSpacing w:w="7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Асбестовая крошка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006F5" w:rsidRPr="00E006F5" w:rsidTr="00E006F5">
        <w:trPr>
          <w:tblCellSpacing w:w="7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Резиновая крошка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06F5" w:rsidRPr="00E006F5" w:rsidTr="00E006F5">
        <w:trPr>
          <w:tblCellSpacing w:w="7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Кумароновая смола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06F5" w:rsidRPr="00E006F5" w:rsidTr="00E006F5">
        <w:trPr>
          <w:tblCellSpacing w:w="7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Битум «</w:t>
            </w:r>
            <w:proofErr w:type="spellStart"/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Пластбит</w:t>
            </w:r>
            <w:proofErr w:type="spellEnd"/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006F5" w:rsidRPr="00E006F5" w:rsidTr="00E006F5">
        <w:trPr>
          <w:tblCellSpacing w:w="7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в бензине А-72 </w:t>
            </w:r>
            <w:proofErr w:type="spellStart"/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дивинилстирольного</w:t>
            </w:r>
            <w:proofErr w:type="spellEnd"/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термоэластопласта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2 . Основные свойства мастик на битумной основе приведены в табл. 2 данного приложения.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2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1826"/>
        <w:gridCol w:w="1921"/>
        <w:gridCol w:w="1349"/>
        <w:gridCol w:w="1349"/>
        <w:gridCol w:w="1451"/>
      </w:tblGrid>
      <w:tr w:rsidR="00E006F5" w:rsidRPr="00E006F5" w:rsidTr="00E006F5">
        <w:trPr>
          <w:tblHeader/>
          <w:tblCellSpacing w:w="7" w:type="dxa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Мастика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Температура размягчения по </w:t>
            </w:r>
            <w:proofErr w:type="spellStart"/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КиШ</w:t>
            </w:r>
            <w:proofErr w:type="spellEnd"/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, °</w:t>
            </w:r>
            <w:proofErr w:type="gramStart"/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Температура хрупкости по </w:t>
            </w:r>
            <w:proofErr w:type="spellStart"/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Фраасу</w:t>
            </w:r>
            <w:proofErr w:type="spellEnd"/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, °</w:t>
            </w:r>
            <w:proofErr w:type="gramStart"/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Относительное удлинение при разрыве, %, при температуре, °</w:t>
            </w:r>
            <w:proofErr w:type="gramStart"/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E006F5" w:rsidRPr="00E006F5" w:rsidTr="00E006F5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F5" w:rsidRPr="00E006F5" w:rsidRDefault="00E006F5" w:rsidP="00E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F5" w:rsidRPr="00E006F5" w:rsidRDefault="00E006F5" w:rsidP="00E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F5" w:rsidRPr="00E006F5" w:rsidRDefault="00E006F5" w:rsidP="00E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</w:p>
        </w:tc>
      </w:tr>
      <w:tr w:rsidR="00E006F5" w:rsidRPr="00E006F5" w:rsidTr="00E006F5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РБВ-1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50-70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006F5" w:rsidRPr="00E006F5" w:rsidTr="00E006F5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РБВ-2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70-80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50-70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006F5" w:rsidRPr="00E006F5" w:rsidTr="00E006F5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РБВ-50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006F5" w:rsidRPr="00E006F5" w:rsidTr="00E006F5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ПБМ-1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35-70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20-35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3 . Резинобитумные мастики приготавливают на заводах и поставляют потребителям в таре. В прилагаемом паспорте указывают характеристики мастик.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В отдельных случаях допускается приготовление мастик в условиях строительной базы. При этом рекомендуется придерживаться такой последовательности: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разогревают и обезвоживают битум при температуре 155-165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°С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обезвоженный битум 2,5-3 ч варят с резиновой крошкой при 155-165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°С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, постоянно перемешивая;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в смесь вводят наполнители и продолжают варить в течение 30 мин.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Грунтовки для резинобитумных мастик приготавливают следующим образом: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битум расплавляют до исчезновения комков (температура не выше 180 °С);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расплавленный битум выливают в емкость с растворителем тонкой струей при температуре не выше 160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°С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в случае применения в качестве растворителя зеленого масла и 120 °С - автомобильного бензина.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Готовая грунтовка при температуре 16-20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°С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должна быть однородной, без посторонних примесей, жидкой, чтобы можно было свободно наносить ее кистью (расход 0,2 кг на 1 м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поверхности).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4 . Полимерно-битумные мастики приготавливают в условиях строительной площадки в следующем порядке: готовят 15 %-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ный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раствор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дивинилстирольного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термоэластопласта в бензине А-72 при положительной температуре наружного воздуха в емкостях вместимостью не более 20 л, после чего вводят в смесь «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Пластбита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 с битумом 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 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t = 100 °С) и далее добавляют наполнитель (асбестовую крошку).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5 .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Тиоколовые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герметики (Гидром-1, УТ-38Г) приготавливают на месте строительства непосредственно перед заполнением швов путем смешения в холодном состоянии отдельных компонентов в следующих соотношениях (масс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ч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.):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Гидром-1                 УТ-38Г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Герметизирующая паста ............................................................ 100                          100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Вулканизирующая паста ............................................................. 30                              -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Каменноугольная смола .............................................................. 70                           120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Водный 67 %-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ный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раствор бихромата натрия ........................... -                               20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Основные свойства 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применяемых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герметиков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приведены в табл. 3 данного приложения.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3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6"/>
        <w:gridCol w:w="2100"/>
        <w:gridCol w:w="1917"/>
      </w:tblGrid>
      <w:tr w:rsidR="00E006F5" w:rsidRPr="00E006F5" w:rsidTr="00E006F5">
        <w:trPr>
          <w:tblHeader/>
          <w:tblCellSpacing w:w="7" w:type="dxa"/>
        </w:trPr>
        <w:tc>
          <w:tcPr>
            <w:tcW w:w="2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герметика</w:t>
            </w:r>
          </w:p>
        </w:tc>
        <w:tc>
          <w:tcPr>
            <w:tcW w:w="2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герметика:</w:t>
            </w:r>
          </w:p>
        </w:tc>
      </w:tr>
      <w:tr w:rsidR="00E006F5" w:rsidRPr="00E006F5" w:rsidTr="00E006F5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F5" w:rsidRPr="00E006F5" w:rsidRDefault="00E006F5" w:rsidP="00E0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Гидром-1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УТ-38Г</w:t>
            </w:r>
          </w:p>
        </w:tc>
      </w:tr>
      <w:tr w:rsidR="00E006F5" w:rsidRPr="00E006F5" w:rsidTr="00E006F5">
        <w:trPr>
          <w:tblCellSpacing w:w="7" w:type="dxa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Прочность при разрыве, МПа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0,7-1,0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1,5-2,0</w:t>
            </w:r>
          </w:p>
        </w:tc>
      </w:tr>
      <w:tr w:rsidR="00E006F5" w:rsidRPr="00E006F5" w:rsidTr="00E006F5">
        <w:trPr>
          <w:tblCellSpacing w:w="7" w:type="dxa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Относительное удлинение, %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006F5" w:rsidRPr="00E006F5" w:rsidTr="00E006F5">
        <w:trPr>
          <w:tblCellSpacing w:w="7" w:type="dxa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 хрупкости, °</w:t>
            </w:r>
            <w:proofErr w:type="gramStart"/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-45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-40</w:t>
            </w:r>
          </w:p>
        </w:tc>
      </w:tr>
      <w:tr w:rsidR="00E006F5" w:rsidRPr="00E006F5" w:rsidTr="00E006F5">
        <w:trPr>
          <w:tblCellSpacing w:w="7" w:type="dxa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Адгезия к бетону, МПа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0,5-0,7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0,7-1,0</w:t>
            </w:r>
          </w:p>
        </w:tc>
      </w:tr>
      <w:tr w:rsidR="00E006F5" w:rsidRPr="00E006F5" w:rsidTr="00E006F5">
        <w:trPr>
          <w:tblCellSpacing w:w="7" w:type="dxa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Жизнеспособность, </w:t>
            </w:r>
            <w:proofErr w:type="gramStart"/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2-8</w:t>
            </w:r>
          </w:p>
        </w:tc>
      </w:tr>
    </w:tbl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Тиоколовые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герметики приготавливают в специальных мешалках принудительного действия со съемными лопастями. При использовании для 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перемешивания составов электродрели, на вал которой насажены лопасти, вместимость емкости не должна превышать 15 л.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E006F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ПРИЛОЖЕНИЕ 3</w:t>
      </w:r>
    </w:p>
    <w:p w:rsidR="00E006F5" w:rsidRPr="00E006F5" w:rsidRDefault="00E006F5" w:rsidP="00E006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E006F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Пример расчёта </w:t>
      </w:r>
      <w:proofErr w:type="spellStart"/>
      <w:r w:rsidRPr="00E006F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анкеровки</w:t>
      </w:r>
      <w:proofErr w:type="spellEnd"/>
      <w:r w:rsidRPr="00E006F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 закладных деталей для деформационных швов с резиновыми компенсаторами К-8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1 . Исходные данные.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Пролетное строение - унифицированное железобетонное предварительно напряженное, на концевом участке плиты которого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заанкерена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закладная деталь. Анкеры выполнены в виде стержней из арматурной стали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II , приваренных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втавр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. Конструкция деформационного шва закрепляется путем приварки ребер жесткости к закладной детали (см. рис. 8,а).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2 . Нагрузка от заднего колеса расчетного автомобиля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(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1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+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μ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) ∙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</w:rPr>
        <w:t> н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∙ </w:t>
      </w:r>
      <w:proofErr w:type="gram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2 × 60 × 1,4 = 168 кН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N = j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 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сц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∙ P = 0,5 × 168 = 84 кН (формула 4.6).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При наличии разрыва в проезжей части 80 мм равнодействующая давления колесе по следу располагается близко к обушку уголка. Примем размер полки уголка 125 мм (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</w:t>
      </w:r>
      <w:proofErr w:type="gram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0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0,125 м). При ширине закладной детали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з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- 0,3 м эксцентриситет вертикальной нагрузки составляет </w:t>
      </w: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77D4C79D" wp14:editId="38FAC8DF">
            <wp:extent cx="116840" cy="175260"/>
            <wp:effectExtent l="0" t="0" r="0" b="0"/>
            <wp:docPr id="72" name="Рисунок 72" descr="http://text.gosthelp.ru/images/text/43129.files/image1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text.gosthelp.ru/images/text/43129.files/image143.gif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0,13 м. Тогда момент относительно середины закладной детали от горизонтальной, действующей в сторону оси шва, и вертикальной нагрузок составит: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M = P ∙ </w:t>
      </w: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07F8F000" wp14:editId="741BF36F">
            <wp:extent cx="116840" cy="175260"/>
            <wp:effectExtent l="0" t="0" r="0" b="0"/>
            <wp:docPr id="73" name="Рисунок 73" descr="http://text.gosthelp.ru/images/text/43129.files/image1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text.gosthelp.ru/images/text/43129.files/image145.gif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+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∙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</w:t>
      </w:r>
      <w:proofErr w:type="gram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0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= 168 × 0,13 + 84 × 0,125 = 21,84 + 10,50 = 32,34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кН·м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Длину участка шва, вовлекаемого в работу на временную нагрузку, определяем по графику (см. рис. 6). Момент инерции сечения уголка 125 × 125 × 12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422 см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4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0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0,125 м, </w:t>
      </w: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6F56D571" wp14:editId="71475472">
            <wp:extent cx="1045845" cy="482600"/>
            <wp:effectExtent l="0" t="0" r="1905" b="0"/>
            <wp:docPr id="74" name="Рисунок 74" descr="http://text.gosthelp.ru/images/text/43129.files/image1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text.gosthelp.ru/images/text/43129.files/image147.gif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,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 </w:t>
      </w: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587F981E" wp14:editId="31FB96BC">
            <wp:extent cx="205105" cy="182880"/>
            <wp:effectExtent l="0" t="0" r="4445" b="7620"/>
            <wp:docPr id="75" name="Рисунок 75" descr="http://text.gosthelp.ru/images/text/43129.files/image1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text.gosthelp.ru/images/text/43129.files/image149.gif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≈ 0,2 м. Нагрузку следует учитывать на длине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 0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0,6 + 2 × 0,2 = 1,0 м.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3 . При расстоянии между рядами анкеров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Z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a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0,15 м наибольшие растягивающие и срезающие усилия, приходящиеся на один ряд, равны (см. п. 5.9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lastRenderedPageBreak/>
        <w:drawing>
          <wp:inline distT="0" distB="0" distL="0" distR="0" wp14:anchorId="1BD269FD" wp14:editId="7238D185">
            <wp:extent cx="2597150" cy="417195"/>
            <wp:effectExtent l="0" t="0" r="0" b="1905"/>
            <wp:docPr id="76" name="Рисунок 76" descr="http://text.gosthelp.ru/images/text/43129.files/image1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text.gosthelp.ru/images/text/43129.files/image151.gif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(формула 5.8)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08CAC784" wp14:editId="6654D184">
            <wp:extent cx="1104900" cy="402590"/>
            <wp:effectExtent l="0" t="0" r="0" b="0"/>
            <wp:docPr id="77" name="Рисунок 77" descr="http://text.gosthelp.ru/images/text/43129.files/image1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text.gosthelp.ru/images/text/43129.files/image153.gif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(формула 5.9).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Шаг анкеров примем равным шагу ребер жесткости окаймления шва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5EF6A87E" wp14:editId="37AAC70F">
            <wp:extent cx="1126490" cy="241300"/>
            <wp:effectExtent l="0" t="0" r="0" b="6350"/>
            <wp:docPr id="78" name="Рисунок 78" descr="http://text.gosthelp.ru/images/text/43129.files/image1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text.gosthelp.ru/images/text/43129.files/image155.gif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а толщину закладной детали - 15 мм. Тогда усилие от нагрева при сварке (по формуле 5.10)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2DA369C2" wp14:editId="711D131C">
            <wp:extent cx="3160395" cy="438785"/>
            <wp:effectExtent l="0" t="0" r="1905" b="0"/>
            <wp:docPr id="79" name="Рисунок 79" descr="http://text.gosthelp.ru/images/text/43129.files/image1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text.gosthelp.ru/images/text/43129.files/image157.gif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Растягивающее и срезающее усилия на один стержень в дальнем от края ряду равны (при </w:t>
      </w: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03731EFF" wp14:editId="7278DFD8">
            <wp:extent cx="219710" cy="241300"/>
            <wp:effectExtent l="0" t="0" r="8890" b="6350"/>
            <wp:docPr id="80" name="Рисунок 80" descr="http://text.gosthelp.ru/images/text/43129.files/image1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text.gosthelp.ru/images/text/43129.files/image159.gif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= 0, в одном ряду 4 стержня):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22305F0D" wp14:editId="34BB39AF">
            <wp:extent cx="2918460" cy="248920"/>
            <wp:effectExtent l="0" t="0" r="0" b="0"/>
            <wp:docPr id="81" name="Рисунок 81" descr="http://text.gosthelp.ru/images/text/43129.files/image1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text.gosthelp.ru/images/text/43129.files/image161.gif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0DA0BEC0" wp14:editId="6AC28CDC">
            <wp:extent cx="1411605" cy="241300"/>
            <wp:effectExtent l="0" t="0" r="0" b="6350"/>
            <wp:docPr id="82" name="Рисунок 82" descr="http://text.gosthelp.ru/images/text/43129.files/image1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text.gosthelp.ru/images/text/43129.files/image163.gif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Требуемая площадь сечения стержня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i/>
          <w:iCs/>
          <w:noProof/>
          <w:color w:val="000000"/>
          <w:sz w:val="27"/>
          <w:szCs w:val="27"/>
          <w:vertAlign w:val="subscript"/>
        </w:rPr>
        <w:drawing>
          <wp:inline distT="0" distB="0" distL="0" distR="0" wp14:anchorId="44A2CE34" wp14:editId="34CD8B84">
            <wp:extent cx="3028315" cy="461010"/>
            <wp:effectExtent l="0" t="0" r="635" b="0"/>
            <wp:docPr id="83" name="Рисунок 83" descr="http://text.gosthelp.ru/images/text/43129.files/image1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text.gosthelp.ru/images/text/43129.files/image165.gif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что соответствует диаметру 16 мм.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Проверку по прочности бетона выполняем по формуле 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 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5.14).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Нормальные напряжения по кромке бетона под закладной деталью определяем от усилий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М 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и </w:t>
      </w:r>
      <w:proofErr w:type="gram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</w:t>
      </w:r>
      <w:proofErr w:type="gramEnd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из условия работы бетона на внецентренное сжатие на длине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0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1 м и ширине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з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0,3 м: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4C6E0CA3" wp14:editId="34E7A035">
            <wp:extent cx="4513580" cy="438785"/>
            <wp:effectExtent l="0" t="0" r="1270" b="0"/>
            <wp:docPr id="84" name="Рисунок 84" descr="http://text.gosthelp.ru/images/text/43129.files/image1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text.gosthelp.ru/images/text/43129.files/image167.gif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58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Среднее значение напряжений на концевом участке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</w:t>
      </w:r>
      <w:proofErr w:type="gramEnd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σ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ср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2,18 МПа (21,8 кгс/см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Тогда при бетоне марки 300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p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0,95 МПа;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K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 г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0,8;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 г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2 ∙ (0,075)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∙ 9.5 ∙ 10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5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∙ 0,8 = 8550 Н = 8,55 кН;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Т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 г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∙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a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8,55 ∙ 4 = 34,2 кН (формула 5.14).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Условие прочности не выполнено, поскольку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Т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г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∙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a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&lt;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a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омоноличивании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концевого участка плиты бетоном марки 400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К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г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0,85; </w:t>
      </w:r>
      <w:proofErr w:type="spellStart"/>
      <w:proofErr w:type="gram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</w:t>
      </w:r>
      <w:proofErr w:type="gramEnd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р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1,10 МПа,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г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∙ 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 а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2 ∙ (0,075)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∙ 1,1 ∙ 10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6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∙ 0,84 ∙ 4 = 42100 Н = 42,1 кН,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что выше значения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a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, т.е. условие прочности выполнено.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действии горизонтальной нагрузки в сторону окаймления прочность бетона проверяем по формуле 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 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5.15). Горизонтальную нагрузку определяем по пределу прочности льда в зазоре при сжатии, принимая толщину льда над резиновым компенсатором равной 20 мм. На длине шва 1 м горизонтальная нагрузка равна 80 кН (8 тс), а вертикальное усилие, приходящееся на крайний ряд анкеров от этой нагрузки - 66,70 кН, а на один анкер - 16,70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кН.</w:t>
      </w:r>
      <w:proofErr w:type="spellEnd"/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Максимальное вертикальное усилие на крайний стержень составляет: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34F9E6AC" wp14:editId="72133105">
            <wp:extent cx="2494280" cy="248920"/>
            <wp:effectExtent l="0" t="0" r="1270" b="0"/>
            <wp:docPr id="85" name="Рисунок 85" descr="http://text.gosthelp.ru/images/text/43129.files/image1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text.gosthelp.ru/images/text/43129.files/image169.gif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Допускаемая вертикальная нагрузка на анкер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 в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,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заглубленный в бетон на 12 см, равна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в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3,14 ∙ (0,12)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∙ 1,1 ∙ 10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6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∙ 0,7 = 27800 Н = 27,8 кН &gt; 23,3 кН,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т.е. условие прочности выполнено.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Таким образом, диаметр анкеров следует принимать не менее, 16 мм, глубину заделки в бетон марки 400 - 12 см, шаг 25 м и расстояние между рядами - 15 см.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E006F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ПРИЛОЖЕНИЕ 4</w:t>
      </w:r>
    </w:p>
    <w:p w:rsidR="00E006F5" w:rsidRPr="00E006F5" w:rsidRDefault="00E006F5" w:rsidP="00E006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E006F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Пример расчёта гребенчатой плиты в швах перекрытого типа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1 . Исходные данные.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Расчетная амплитуда перемещений концов сталежелезобетонных пролетных строений составляет D = 200 мм, в том числе от температуры 170 мм; от временной нагрузки ± 15 мм.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 учетом точности установки конструкций швов (± 5 % величины D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амплитуда перемещений составляет 220 мм.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Толщина железобетонной плиты на конце пролетного строения - 25 см, покрытие на мосту асфальтобетонное. Расчет выполним для конструкции с плитой консольного типа, прикрепляемой к пролетному строению с помощью болтов, расположенных в два ряда.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2 . Определение толщины плиты.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Наибольшее расстояние от окаймления по встречного зуба с учетом скоса плиты на краю зуба (ориентировочно 2,0 см)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max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22 см (см. рис. 8,а), наибольшая длина щели в уровне верха плиты составляет 24 см. При длине контакта колеса с покрытием 20 см плечо временной нагрузки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654C732B" wp14:editId="40EB171B">
            <wp:extent cx="1331595" cy="402590"/>
            <wp:effectExtent l="0" t="0" r="1905" b="0"/>
            <wp:docPr id="86" name="Рисунок 86" descr="http://text.gosthelp.ru/images/text/43129.files/image1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text.gosthelp.ru/images/text/43129.files/image171.gif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Однако это плечо на практике может быть больше из-за более высокого расположения зубьев одной плиты относительно другой. Если плиты изготовлены в соответствии с допусками, приведенными в разд. 8, то завышение составляет 2,5 мм (с учетом прогиба от временной нагрузки), и это может привести к такому же смещению равнодействующей вертикальной нагрузки, как и при 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разрыве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величиной 4 см в проезжей части. Тогда плечо временной нагрузки увеличится на 4 см и составит </w:t>
      </w: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15E24286" wp14:editId="241ECEBF">
            <wp:extent cx="1199515" cy="205105"/>
            <wp:effectExtent l="0" t="0" r="635" b="4445"/>
            <wp:docPr id="87" name="Рисунок 87" descr="http://text.gosthelp.ru/images/text/43129.files/image1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text.gosthelp.ru/images/text/43129.files/image173.gif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(рисунок данного приложения).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 wp14:anchorId="4CEE347A" wp14:editId="696003E9">
            <wp:extent cx="4732655" cy="6057265"/>
            <wp:effectExtent l="0" t="0" r="0" b="635"/>
            <wp:docPr id="88" name="Рисунок 88" descr="http://text.gosthelp.ru/images/text/43129.files/image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text.gosthelp.ru/images/text/43129.files/image175.jpg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655" cy="605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Схемы для расчета гребенчатой плиты: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положение нагрузки (а); план гребенчатой плиты (б); -- - положение встречной плиты при максимальных сближении 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 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I ) и удалении ( II ) пролетных строений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Требуемый момент сопротивления сечения гребенчатой плиты в корне зубьев при изготовлении плит из стали марки М16С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2382E873" wp14:editId="701C3F58">
            <wp:extent cx="3028315" cy="438785"/>
            <wp:effectExtent l="0" t="0" r="635" b="0"/>
            <wp:docPr id="89" name="Рисунок 89" descr="http://text.gosthelp.ru/images/text/43129.files/image1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text.gosthelp.ru/images/text/43129.files/image177.gif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Требуемая ширина зубьев в корне консоли на длине шва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60 см (ширина задних спаренных колес расчетного автомобиля):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 толщине плиты 50 мм </w:t>
      </w: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06B6FC52" wp14:editId="34FA981A">
            <wp:extent cx="1390015" cy="387985"/>
            <wp:effectExtent l="0" t="0" r="635" b="0"/>
            <wp:docPr id="90" name="Рисунок 90" descr="http://text.gosthelp.ru/images/text/43129.files/image1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text.gosthelp.ru/images/text/43129.files/image179.gif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при толщине плиты 55 мм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Поскольку ширина зубьев под колесом не может превышать половины ширины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опирания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, принимаем толщину плит и зубьев 55 мм.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Учитывая требование п. 5.5 ограничивать площадь щели между зубьями, определим размеры зубьев. При этом в длине щели не учитываем перемещения под действием временной нагрузки 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proofErr w:type="gramEnd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24 - 3 = 21 см). В случае, когда под колесо попадают три зуба, просвет между зубьями в корне консоли составит 10 см, а ширина зуба на конце - 6,6 см (см. рисунок данного приложения).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. Усилие прижатия гребенчатых плит определяем из условия контакта плит с основанием в сечениях, где расположены болты, по первому слагаемому правой части формулы 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 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5.20 ). При этом ширину сплошного участка плиты (до зубьев) </w:t>
      </w: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0CA9EDC6" wp14:editId="6E136D9D">
            <wp:extent cx="175260" cy="226695"/>
            <wp:effectExtent l="0" t="0" r="0" b="1905"/>
            <wp:docPr id="91" name="Рисунок 91" descr="http://text.gosthelp.ru/images/text/43129.files/image1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text.gosthelp.ru/images/text/43129.files/image181.gif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принимаем равным 30 см, т.е. больше длины зубьев. Полагая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Z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0,5 ∙ </w:t>
      </w: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7A611213" wp14:editId="78FF4E45">
            <wp:extent cx="182880" cy="226695"/>
            <wp:effectExtent l="0" t="0" r="7620" b="1905"/>
            <wp:docPr id="92" name="Рисунок 92" descr="http://text.gosthelp.ru/images/text/43129.files/image1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text.gosthelp.ru/images/text/43129.files/image183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(см. п. 5.17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ψ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л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0,008 </w:t>
      </w: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756AB881" wp14:editId="1A352E6B">
            <wp:extent cx="190500" cy="226695"/>
            <wp:effectExtent l="0" t="0" r="0" b="1905"/>
            <wp:docPr id="93" name="Рисунок 93" descr="http://text.gosthelp.ru/images/text/43129.files/image1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text.gosthelp.ru/images/text/43129.files/image185.gif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(см. п. 5.16 ), </w:t>
      </w: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05427499" wp14:editId="617FCE1F">
            <wp:extent cx="504825" cy="226695"/>
            <wp:effectExtent l="0" t="0" r="9525" b="1905"/>
            <wp:docPr id="94" name="Рисунок 94" descr="http://text.gosthelp.ru/images/text/43129.files/image1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text.gosthelp.ru/images/text/43129.files/image187.gif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- шаг болтов и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л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0,8, получим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7F137278" wp14:editId="281B656C">
            <wp:extent cx="2574925" cy="475615"/>
            <wp:effectExtent l="0" t="0" r="0" b="635"/>
            <wp:docPr id="95" name="Рисунок 95" descr="http://text.gosthelp.ru/images/text/43129.files/image1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text.gosthelp.ru/images/text/43129.files/image189.gif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При </w:t>
      </w: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3E0EB56E" wp14:editId="55530497">
            <wp:extent cx="190500" cy="226695"/>
            <wp:effectExtent l="0" t="0" r="0" b="1905"/>
            <wp:docPr id="96" name="Рисунок 96" descr="http://text.gosthelp.ru/images/text/43129.files/image1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text.gosthelp.ru/images/text/43129.files/image191.gif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= 50 см усилие прижатия плиты двумя болтами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р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210 кН, при </w:t>
      </w: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6CE40791" wp14:editId="03034967">
            <wp:extent cx="190500" cy="226695"/>
            <wp:effectExtent l="0" t="0" r="0" b="1905"/>
            <wp:docPr id="97" name="Рисунок 97" descr="http://text.gosthelp.ru/images/text/43129.files/image1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text.gosthelp.ru/images/text/43129.files/image193.gif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= 60 см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Р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145 кН, при </w:t>
      </w: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3023B455" wp14:editId="64C9F865">
            <wp:extent cx="190500" cy="226695"/>
            <wp:effectExtent l="0" t="0" r="0" b="1905"/>
            <wp:docPr id="98" name="Рисунок 98" descr="http://text.gosthelp.ru/images/text/43129.files/image1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text.gosthelp.ru/images/text/43129.files/image195.gif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= 80 см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Р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= 82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кН.</w:t>
      </w:r>
      <w:proofErr w:type="spellEnd"/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Вертикальная эксплуатационная нагрузка передается на длину плиты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0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2 × 10 + </w:t>
      </w: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334B3187" wp14:editId="66B7E507">
            <wp:extent cx="182880" cy="226695"/>
            <wp:effectExtent l="0" t="0" r="7620" b="1905"/>
            <wp:docPr id="99" name="Рисунок 99" descr="http://text.gosthelp.ru/images/text/43129.files/image1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text.gosthelp.ru/images/text/43129.files/image197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= 30 + 20 + 30 = 80 см.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Примем </w:t>
      </w: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37DA2758" wp14:editId="472420BA">
            <wp:extent cx="190500" cy="226695"/>
            <wp:effectExtent l="0" t="0" r="0" b="1905"/>
            <wp:docPr id="100" name="Рисунок 100" descr="http://text.gosthelp.ru/images/text/43129.files/image1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text.gosthelp.ru/images/text/43129.files/image199.gif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= 80 см. Тогда усилие натяжения одного болта на монтаже составит 41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кН.</w:t>
      </w:r>
      <w:proofErr w:type="spellEnd"/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Эксплуатационное усилие в болтах дальнего от кромки шва ряда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50085D88" wp14:editId="6BF8FBB3">
            <wp:extent cx="1470660" cy="387985"/>
            <wp:effectExtent l="0" t="0" r="0" b="0"/>
            <wp:docPr id="101" name="Рисунок 101" descr="http://text.gosthelp.ru/images/text/43129.files/image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text.gosthelp.ru/images/text/43129.files/image201.gif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Максимальное вертикальное усилие в одном болте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49DD054D" wp14:editId="3F213DCE">
            <wp:extent cx="1485265" cy="226695"/>
            <wp:effectExtent l="0" t="0" r="635" b="1905"/>
            <wp:docPr id="102" name="Рисунок 102" descr="http://text.gosthelp.ru/images/text/43129.files/image2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text.gosthelp.ru/images/text/43129.files/image203.gif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,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т.е. нужно использовать </w:t>
      </w:r>
      <w:hyperlink r:id="rId119" w:tooltip="Болты высокопрочные" w:history="1">
        <w:r w:rsidRPr="00E006F5">
          <w:rPr>
            <w:rFonts w:ascii="Times New Roman" w:eastAsia="Times New Roman" w:hAnsi="Times New Roman" w:cs="Times New Roman"/>
            <w:color w:val="008000"/>
            <w:sz w:val="27"/>
            <w:szCs w:val="27"/>
            <w:u w:val="single"/>
          </w:rPr>
          <w:t>высокопрочные болты</w:t>
        </w:r>
      </w:hyperlink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диаметром 24 мм из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термообработанной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стали марки Ст35 или диаметром 22 мм из стали марки 40Х.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Сечение болтов в крайнем ряду определяем по усилию от смерзания зубьев, которое при суточных перемещениях концов пролетных строений может быть направлено под углом к горизонтали, если учесть вертикальное относительное смещение гребенчатых плит. При смещении на 5 мм и максимальной длине щели 240 мм появляется вертикальная составляющая нагрузки, равная 0,02 горизонтальной. С учетом этой составляющей выдергивающее усилие, приходящееся на крайний ряд болтов (при расстоянии между рядами 18 см),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794CD1B6" wp14:editId="13163712">
            <wp:extent cx="877570" cy="248920"/>
            <wp:effectExtent l="0" t="0" r="0" b="0"/>
            <wp:docPr id="103" name="Рисунок 103" descr="http://text.gosthelp.ru/images/text/43129.files/image2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text.gosthelp.ru/images/text/43129.files/image205.gif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Максимальное усилие на болты в крайнем ряду составляет: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а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= 41,0 + 32,8 = 74 кН, т.е. крайние 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болты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могут быть выполнены диаметром 24 мм из стали марки 15ХСНД.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Прочность анкерных болтов на срез проверяем по равнодействующей продольных усилий от временной горизонтальной и продольной нагрузки, появляющейся вследствие перепада температур между стальной плитой и бетоном 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 </w:t>
      </w:r>
      <w:proofErr w:type="spellStart"/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допол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нительное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сочетание нагрузок). Временную горизонтальную нагрузку определяем, принимая коэффициент сцепления шин колеса с металлом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j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сц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0 ,7 (поверхность плиты рифленая):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 </w:t>
      </w:r>
      <w:proofErr w:type="gram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∙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j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сц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∙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= 168 × 0,7 × 0,8 ≈ 94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кН.</w:t>
      </w:r>
      <w:proofErr w:type="spellEnd"/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По формуле ( 4.7) получим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 </w:t>
      </w:r>
      <w:proofErr w:type="gram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п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= 22,8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кН.</w:t>
      </w:r>
      <w:proofErr w:type="spellEnd"/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Равнодействующая нагрузка на один болт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 1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47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+ 11,4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= 48,4 кН, что находится в пределах, допускаемых как для болтов из низколегированной стали, так и для высокопрочных болтов из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термообработанной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стали.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Таким образом, гребенчатая плита имеет ширину 560 мм (260 мм - длина зубьев), толщину 55 мм. Шаг зубьев трапециевидной формы составляет 200 мм. Анкерные болты выполнены диаметром 24 мм из стали марки 15ХСНД (крайний ряд) и стали марки Ст35 (дальний ряд). Расстояние между рядами болтов 180 мм, шаг 800 мм. Усилие натяжения болтов при монтаже 41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кН.</w:t>
      </w:r>
      <w:proofErr w:type="spellEnd"/>
    </w:p>
    <w:p w:rsidR="00E006F5" w:rsidRPr="00E006F5" w:rsidRDefault="00E006F5" w:rsidP="00E006F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E006F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ПРИЛОЖЕНИЕ 5</w:t>
      </w:r>
    </w:p>
    <w:p w:rsidR="00E006F5" w:rsidRPr="00E006F5" w:rsidRDefault="00E006F5" w:rsidP="00E006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E006F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Пример расчёта скользящего листа деформационного шва перекрытого типа и определение установочных размеров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1 . Исходные данные.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Перемещения концов пролетных строений, 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мм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от температурных воздействий (амплитуда) - 110,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от усадки и ползучести бетона - 30,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от временной нагрузки - 10,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точность установки листа - 10,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суммарные - 160.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Место строительства - 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Московская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обл.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Тип пролетного строения - 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температурно-неразрезное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, составленное из унифицированных предварительно напряженных железобетонных пролетных строений.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Тип конструкции шва - перекрытый со скошенным скользящим листом. На скользящем листе имеются рифления.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2 . Расчет на прочность выполняем по первому предельному состоянию на основное сочетание нагрузок. Ширину листа определяем, исходя из экономной компоновки элементов шва. Размеры опорной планки со стороны неподвижного конца листа 20 × 30 мм, ограничительной планки 20 × 35 мм, ось пружин располагаем на расстоянии 1/2-1/3 ширины листа от неподвижного конца и на расстоянии 80 мм от кромки шва.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При данных размерах ширина листа составит 400 мм (см. рисунок данного приложения). Расчетными являются временная вертикальная и горизонтальная нагрузки от сдвоенного заднего колеса: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= 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168 кН и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= 118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кН.</w:t>
      </w:r>
      <w:proofErr w:type="spellEnd"/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Изгибающий момент в середине листа при центральном приложении нагрузки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564B5C12" wp14:editId="2417F0AA">
            <wp:extent cx="2874645" cy="387985"/>
            <wp:effectExtent l="0" t="0" r="1905" b="0"/>
            <wp:docPr id="104" name="Рисунок 104" descr="http://text.gosthelp.ru/images/text/43129.files/image2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text.gosthelp.ru/images/text/43129.files/image207.gif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где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- длина контакта колеса с покрытием.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 wp14:anchorId="4578603B" wp14:editId="3610934C">
            <wp:extent cx="4279265" cy="5427980"/>
            <wp:effectExtent l="0" t="0" r="6985" b="1270"/>
            <wp:docPr id="105" name="Рисунок 105" descr="http://text.gosthelp.ru/images/text/43129.files/image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text.gosthelp.ru/images/text/43129.files/image209.jpg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265" cy="542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Схемы к расчету скользящего листа: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поперечное сечение конструкции шва (а); огибающая эпюра изгибающих моментов (б); эпюра требуемых толщин листа (в); принятые размеры листа (г); 1 - опорная планка; 2 - ограничитель; 3 - стакан пружины; 4 -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сколъзящий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лист; 5 - окаймление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Изгибающий момент М при расположении нагрузки у кромки для сечения </w:t>
      </w: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34EF989C" wp14:editId="66BE75E1">
            <wp:extent cx="358140" cy="175260"/>
            <wp:effectExtent l="0" t="0" r="3810" b="0"/>
            <wp:docPr id="106" name="Рисунок 106" descr="http://text.gosthelp.ru/images/text/43129.files/image2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text.gosthelp.ru/images/text/43129.files/image211.gif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и под осью колеса равен 8,4 кН ∙ м (0,84 тс ∙ м); на расстоянии 0,15 м от скошенной кромки - 9,4 кН ∙ м.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В направлении вдоль оси скользящего листа в расчете учитывается длина (см. рис. 13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L 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л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+ 4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1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2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: </w:t>
      </w: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33BD3771" wp14:editId="7D04C9CE">
            <wp:extent cx="248920" cy="226695"/>
            <wp:effectExtent l="0" t="0" r="0" b="1905"/>
            <wp:docPr id="107" name="Рисунок 107" descr="http://text.gosthelp.ru/images/text/43129.files/image2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text.gosthelp.ru/images/text/43129.files/image213.gif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где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1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и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2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- расстояния от оси колеса до кромок листа.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Для сечения в </w:t>
      </w: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3BBEE949" wp14:editId="26085C54">
            <wp:extent cx="358140" cy="226695"/>
            <wp:effectExtent l="0" t="0" r="3810" b="1905"/>
            <wp:docPr id="108" name="Рисунок 108" descr="http://text.gosthelp.ru/images/text/43129.files/image2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text.gosthelp.ru/images/text/43129.files/image215.gif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пролета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L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л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0,6 +4 × 0,2 × 0,2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0,4 = 1 м; </w:t>
      </w: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29CACEF2" wp14:editId="6471D7E1">
            <wp:extent cx="511810" cy="226695"/>
            <wp:effectExtent l="0" t="0" r="2540" b="1905"/>
            <wp:docPr id="109" name="Рисунок 109" descr="http://text.gosthelp.ru/images/text/43129.files/image2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text.gosthelp.ru/images/text/43129.files/image217.gif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= 0,6 + 4 × 0,3 × 0,1 : 0,4 = 0,9 м; </w:t>
      </w: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7E73B4E4" wp14:editId="37EF8D15">
            <wp:extent cx="497205" cy="226695"/>
            <wp:effectExtent l="0" t="0" r="0" b="1905"/>
            <wp:docPr id="110" name="Рисунок 110" descr="http://text.gosthelp.ru/images/text/43129.files/image2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text.gosthelp.ru/images/text/43129.files/image219.gif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= 0,6 + 4 × 0,05 × 0,35 : 0,4 = 0,77 м.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Марка стали М16С (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u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= 200 МПа). 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Требуемые толщины скользящего листа с учетом ослабления сечения листа отверстиями под обоймы (стаканы) с пружинам и приведены на эпюре материалов (см. рисунок данного приложения).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Учитывая требования к профилю неровности, образуемой швом (глубина неровности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≤ 16 мм, угол перелома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 1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+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 2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≤ 0,16), необходимую глубину скоса </w:t>
      </w:r>
      <w:proofErr w:type="spellStart"/>
      <w:proofErr w:type="gram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</w:t>
      </w:r>
      <w:proofErr w:type="gramEnd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в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листа сверху определяем из соотношения (см. рис. 7 и рисунок данного приложения):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0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2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: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1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+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2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) +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 в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≤ 16.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При уклонах поверхностей (для положения, соответствующего полному раскрытию шва)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 1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0,08 и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 2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0,08 и толщине кромки листа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0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8 мм, получаем </w:t>
      </w:r>
      <w:proofErr w:type="spellStart"/>
      <w:proofErr w:type="gram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</w:t>
      </w:r>
      <w:proofErr w:type="gramEnd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в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12 мм. От сюда ширина скошенного участка поверху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 в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: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 2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=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150 мм (см. рисунок данного приложения).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Исходя из эпюры материалов, толщина листа на расстоянии 50 мм от кромки должна составлять 15 мм, т.е. на 3 мм превышать сумму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0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+ 0,08 × 50 = 12 мм.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Отсюда уклон нижней поверхности листа по отношению к уровню движения составит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 3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3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50 = 0,06. Принимая далее толщину листа в середине пролета 25 мм, определяем ширину скоса снизу: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[25 - (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0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+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 в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)] :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3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≈ 80 мм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.</w:t>
      </w:r>
      <w:proofErr w:type="gramEnd"/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Глубина нижнего скоса 5 мм.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Возможное зависание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ψ</w:t>
      </w:r>
      <w:proofErr w:type="gram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л</w:t>
      </w:r>
      <w:proofErr w:type="spellEnd"/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неприжатого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листа в створе пружин (шаг </w:t>
      </w: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7C043B03" wp14:editId="4958E0DE">
            <wp:extent cx="226695" cy="248920"/>
            <wp:effectExtent l="0" t="0" r="1905" b="0"/>
            <wp:docPr id="111" name="Рисунок 111" descr="http://text.gosthelp.ru/images/text/43129.files/image2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text.gosthelp.ru/images/text/43129.files/image221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= 1 м) при условии заводского изготовления конструкций с соблюдением установленных допусков составляет 8 мм (см. п. 5.16).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Требуемое минимальное усилие прижатия подвижной кромки шва по формуле 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 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5.19)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71B78B5F" wp14:editId="296ABCD7">
            <wp:extent cx="2647950" cy="446405"/>
            <wp:effectExtent l="0" t="0" r="0" b="0"/>
            <wp:docPr id="112" name="Рисунок 112" descr="http://text.gosthelp.ru/images/text/43129.files/image2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text.gosthelp.ru/images/text/43129.files/image223.gif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а минимальное усилие натяжения пружины при расстоянии от оси пружины до неподвижного конца Z = 0,15 м составит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7EDB4B35" wp14:editId="3DE13EEB">
            <wp:extent cx="1653540" cy="417195"/>
            <wp:effectExtent l="0" t="0" r="3810" b="1905"/>
            <wp:docPr id="113" name="Рисунок 113" descr="http://text.gosthelp.ru/images/text/43129.files/image2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text.gosthelp.ru/images/text/43129.files/image225.gif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3 . Горизонтальные перемещения концов пролетных строений вызывают вертикальные перемещения листа по осям пружин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y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 ч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D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 2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i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1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Z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: </w:t>
      </w: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05379138" wp14:editId="3FCACEA3">
            <wp:extent cx="175260" cy="226695"/>
            <wp:effectExtent l="0" t="0" r="0" b="1905"/>
            <wp:docPr id="114" name="Рисунок 114" descr="http://text.gosthelp.ru/images/text/43129.files/image2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text.gosthelp.ru/images/text/43129.files/image227.gif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= 150 × 0,08 × 150 : 400 = 4,5 мм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.</w:t>
      </w:r>
      <w:proofErr w:type="gramEnd"/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Вертикальные перемещения концов пролетных строений (например, сталежелезобетонных пролетом 42 м), определяемые по углу поворота торца балки 0,0065 и расстоянию от оси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опирания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торца 0,55 м, вызывают перемещения листа по осям пружин: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y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 в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0,0065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Z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(550 - D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 ч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)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 </w:t>
      </w: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62660D04" wp14:editId="000E4F70">
            <wp:extent cx="175260" cy="226695"/>
            <wp:effectExtent l="0" t="0" r="0" b="1905"/>
            <wp:docPr id="115" name="Рисунок 115" descr="http://text.gosthelp.ru/images/text/43129.files/image2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text.gosthelp.ru/images/text/43129.files/image229.gif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=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1 мм.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Далее принимаем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у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н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1 мм (см. формулу 5.22):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y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 p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1 мм &gt; 0,1 (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y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ч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+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у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в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+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y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 н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)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≈ 0,7 мм.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Тогда по формуле 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 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5.21) имеем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y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 э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7,5 мм.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Следовательно, при обжатии пружины усилием 8,8 кН и при дополнительном сжатии на 7 ,5 мм в ней должно быть исчерпано лишь 65 % максимального свободного хода (см. п. 5.17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Сформируем пакет из тарельчатых пружин НД-55 × 24 × 3 × 1,4 (</w:t>
      </w:r>
      <w:proofErr w:type="gram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тах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17 кН,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δ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max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1,4 мм).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Рассмотрим два варианта компоновки пружин.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А. Одинарное расположение тарелок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Усилие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min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8,80 кН вызывает сжатие одной тарелки на 0,7 мм. Допускаемая деформация 0,65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δ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max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0,66 × 1,4 = 0,91 мм (</w:t>
      </w:r>
      <w:proofErr w:type="gram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11,50 кН). Резерв деформации тарелки δ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*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0,01 - 0,7 = 0,21 мм. Требуемое количество тарелок в пакете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400A2E44" wp14:editId="619DB17B">
            <wp:extent cx="1521460" cy="438785"/>
            <wp:effectExtent l="0" t="0" r="2540" b="0"/>
            <wp:docPr id="116" name="Рисунок 116" descr="http://text.gosthelp.ru/images/text/43129.files/image2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text.gosthelp.ru/images/text/43129.files/image231.gif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Высота пакета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Н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160 мм.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Б. Попарное расположение тарелок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m</w:t>
      </w:r>
      <w:proofErr w:type="spellEnd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 </w:t>
      </w:r>
      <w:proofErr w:type="gram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ах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= 2 × 17,00 = 34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кН.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Этому соответствует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δ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max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1,4 мм. При </w:t>
      </w:r>
      <w:proofErr w:type="spellStart"/>
      <w:proofErr w:type="gram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</w:t>
      </w:r>
      <w:proofErr w:type="gramEnd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min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8,8 кН имеем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δ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0,35 мм, резерв деформации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δ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*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0,91 - 0,35 = 0,56 мм.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Требуемое количество пар тарелок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п</w:t>
      </w:r>
      <w:proofErr w:type="gramEnd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</w:rPr>
        <w:t>’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7,5 : 0,56 = 14, тогда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г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28 шт.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Высота пакета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104 мм.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пакет формировать из пружин большей грузоподъемности (например, НД-60 × 30 × 3,5 × 1,5), то при одинарном расположении тарелок их</w:t>
      </w:r>
      <w:r w:rsidRPr="00E006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потребуется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79AEADCC" wp14:editId="3D4E5D73">
            <wp:extent cx="3065145" cy="438785"/>
            <wp:effectExtent l="0" t="0" r="1905" b="0"/>
            <wp:docPr id="117" name="Рисунок 117" descr="http://text.gosthelp.ru/images/text/43129.files/image2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text.gosthelp.ru/images/text/43129.files/image233.gif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а при попарном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0263E5AA" wp14:editId="4D6E58EA">
            <wp:extent cx="3255010" cy="438785"/>
            <wp:effectExtent l="0" t="0" r="0" b="0"/>
            <wp:docPr id="118" name="Рисунок 118" descr="http://text.gosthelp.ru/images/text/43129.files/image2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text.gosthelp.ru/images/text/43129.files/image235.gif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Для сравнения рассчитаем цилиндрические пружины. Для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20,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80 и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f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 0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7 (обозначения по ГОСТ 3057-54)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δ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max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3,7 мм. Усилие </w:t>
      </w:r>
      <w:proofErr w:type="spellStart"/>
      <w:proofErr w:type="gram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</w:t>
      </w:r>
      <w:proofErr w:type="gramEnd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min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вызывает деформацию одного витка на δ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1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2,8 мм. Количество витков - </w:t>
      </w:r>
      <w:r w:rsidRPr="00E006F5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 wp14:anchorId="1D55DEA8" wp14:editId="024B8EC1">
            <wp:extent cx="1331595" cy="446405"/>
            <wp:effectExtent l="0" t="0" r="1905" b="0"/>
            <wp:docPr id="119" name="Рисунок 119" descr="http://text.gosthelp.ru/images/text/43129.files/image2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text.gosthelp.ru/images/text/43129.files/image237.gif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Требуемая высота пружины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в</w:t>
      </w:r>
      <w:proofErr w:type="spellEnd"/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proofErr w:type="gramEnd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f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 0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+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) +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d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250 мм,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что значительно превышает высоту пакета из тарельчатых пружин.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Поэтому для рассмотренного случая принимаем пружины в виде, пакетов, составленных из 16 тарелок НД-60×30×3,5×1,5.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4 . При определении установочных размеров (расстояния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y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между окаймлениями при монтаже швов) следует руководствоваться следующими исходными данными: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минимальное расстояние между окаймлениями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min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150 мм;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максимальное расстояние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max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150 + 160 = 310 мм.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Расчетный перепад температуры конструкции составляет для места строительства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</w:t>
      </w:r>
      <w:proofErr w:type="gram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Т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=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Т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max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-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m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 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in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70,7 ºC где (в соответствии с п. 4.4):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Т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таx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= 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28,3 + 5,4 + 2,5 = 36,2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°С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min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 (-32) + (-2,5) = -34,5 °С.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Изменение температуры конструкции на 1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°С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вызывает перемещения конца пролетного строения в уровне деформационного шва на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 1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≈ 1,6 мм.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Установочные размеры определяют по формулам: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при монтаже конструкций в летнее время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proofErr w:type="gram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/>
        </w:rPr>
        <w:t>d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val="en-US"/>
        </w:rPr>
        <w:t>y</w:t>
      </w:r>
      <w:proofErr w:type="spellEnd"/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=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/>
        </w:rPr>
        <w:t>d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val="en-US"/>
        </w:rPr>
        <w:t>min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+ D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val="en-US"/>
        </w:rPr>
        <w:t> 1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(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/>
        </w:rPr>
        <w:t>T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val="en-US"/>
        </w:rPr>
        <w:t>max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-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/>
        </w:rPr>
        <w:t>T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val="en-US"/>
        </w:rPr>
        <w:t>y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),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в зимнее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y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=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max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-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 g л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-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 в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-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D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 1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 </w:t>
      </w:r>
      <w:proofErr w:type="spellStart"/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y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- </w:t>
      </w:r>
      <w:proofErr w:type="spell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min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),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где </w:t>
      </w:r>
      <w:proofErr w:type="spellStart"/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y</w:t>
      </w:r>
      <w:proofErr w:type="spell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 - температура конструкции в момент установки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ºС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 g л</w:t>
      </w:r>
      <w:proofErr w:type="gramStart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;</w:t>
      </w:r>
      <w:proofErr w:type="gramEnd"/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</w:t>
      </w:r>
      <w:r w:rsidRPr="00E006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 в</w:t>
      </w: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 - перемещения от усадки и ползучести бетона и от временной нагрузки, мм.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Установочные размеры приведены в табл. 1 и 2 данного приложения для случаев монтажа конструкций швов в летнее и зимнее время соответственно.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1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0"/>
        <w:gridCol w:w="1193"/>
        <w:gridCol w:w="1193"/>
        <w:gridCol w:w="1193"/>
        <w:gridCol w:w="1389"/>
        <w:gridCol w:w="1389"/>
        <w:gridCol w:w="1396"/>
      </w:tblGrid>
      <w:tr w:rsidR="00E006F5" w:rsidRPr="00E006F5" w:rsidTr="00E006F5">
        <w:trPr>
          <w:tblHeader/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36,2</w:t>
            </w:r>
          </w:p>
        </w:tc>
      </w:tr>
      <w:tr w:rsidR="00E006F5" w:rsidRPr="00E006F5" w:rsidTr="00E006F5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0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Pr="00E00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y</w:t>
            </w:r>
            <w:proofErr w:type="spellEnd"/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 , мм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183,1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175,3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167,5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151,9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</w:tbl>
    <w:p w:rsidR="00E006F5" w:rsidRPr="00E006F5" w:rsidRDefault="00E006F5" w:rsidP="00E006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2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264"/>
        <w:gridCol w:w="1169"/>
        <w:gridCol w:w="1361"/>
        <w:gridCol w:w="1361"/>
        <w:gridCol w:w="1264"/>
        <w:gridCol w:w="1464"/>
      </w:tblGrid>
      <w:tr w:rsidR="00E006F5" w:rsidRPr="00E006F5" w:rsidTr="00E006F5">
        <w:trPr>
          <w:tblHeader/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-34,5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-10</w:t>
            </w:r>
          </w:p>
        </w:tc>
      </w:tr>
      <w:tr w:rsidR="00E006F5" w:rsidRPr="00E006F5" w:rsidTr="00E006F5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0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Pr="00E00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y</w:t>
            </w:r>
            <w:proofErr w:type="spellEnd"/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 , мм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263,0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255,2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247,4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239,6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231,8</w:t>
            </w:r>
          </w:p>
        </w:tc>
      </w:tr>
    </w:tbl>
    <w:p w:rsidR="00E006F5" w:rsidRPr="00E006F5" w:rsidRDefault="00E006F5" w:rsidP="00E0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color w:val="000000"/>
          <w:sz w:val="27"/>
          <w:szCs w:val="27"/>
        </w:rPr>
        <w:t>При установке допускаются отклонения размеров в пределах 0-10 мм.</w:t>
      </w:r>
    </w:p>
    <w:p w:rsidR="00E006F5" w:rsidRPr="00E006F5" w:rsidRDefault="00E006F5" w:rsidP="00E0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06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СОДЕРЖАНИЕ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3"/>
      </w:tblGrid>
      <w:tr w:rsidR="00E006F5" w:rsidRPr="00E006F5" w:rsidTr="00E006F5">
        <w:trPr>
          <w:tblCellSpacing w:w="7" w:type="dxa"/>
        </w:trPr>
        <w:tc>
          <w:tcPr>
            <w:tcW w:w="1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6F5" w:rsidRPr="00E006F5" w:rsidRDefault="00E006F5" w:rsidP="00E00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Предисловие . 1</w:t>
            </w:r>
          </w:p>
          <w:p w:rsidR="00E006F5" w:rsidRPr="00E006F5" w:rsidRDefault="00E006F5" w:rsidP="00E00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1. Общие положения.   Требования к деформационным швам .. 2</w:t>
            </w:r>
          </w:p>
          <w:p w:rsidR="00E006F5" w:rsidRPr="00E006F5" w:rsidRDefault="00E006F5" w:rsidP="00E00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Конструкции деформационных швов и область их применения . 3</w:t>
            </w:r>
          </w:p>
          <w:p w:rsidR="00E006F5" w:rsidRPr="00E006F5" w:rsidRDefault="00E006F5" w:rsidP="00E00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3. Материалы и требования к ним .. 9</w:t>
            </w:r>
          </w:p>
          <w:p w:rsidR="00E006F5" w:rsidRPr="00E006F5" w:rsidRDefault="00E006F5" w:rsidP="00E00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4. </w:t>
            </w:r>
            <w:hyperlink r:id="rId134" w:tooltip="Нагрузки и воздействия" w:history="1">
              <w:r w:rsidRPr="00E006F5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</w:rPr>
                <w:t>Нагрузки и воздействия</w:t>
              </w:r>
            </w:hyperlink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 . 12</w:t>
            </w:r>
          </w:p>
          <w:p w:rsidR="00E006F5" w:rsidRPr="00E006F5" w:rsidRDefault="00E006F5" w:rsidP="00E00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5. Проектирование конструкций деформационных швов . 15</w:t>
            </w:r>
          </w:p>
          <w:p w:rsidR="00E006F5" w:rsidRPr="00E006F5" w:rsidRDefault="00E006F5" w:rsidP="00E00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6. Устройство швов закрытого и заполненного мастикой типов . 25</w:t>
            </w:r>
          </w:p>
          <w:p w:rsidR="00E006F5" w:rsidRPr="00E006F5" w:rsidRDefault="00E006F5" w:rsidP="00E00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7. Устройство деформационных швов с резиновыми компенсаторами . 26</w:t>
            </w:r>
          </w:p>
          <w:p w:rsidR="00E006F5" w:rsidRPr="00E006F5" w:rsidRDefault="00E006F5" w:rsidP="00E00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 Устройство деформационных швов перекрытого типа . 30</w:t>
            </w:r>
          </w:p>
          <w:p w:rsidR="00E006F5" w:rsidRPr="00E006F5" w:rsidRDefault="00E006F5" w:rsidP="00E00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9. Требования к устройству конструкции одежды у швов, </w:t>
            </w:r>
            <w:hyperlink r:id="rId135" w:tooltip="Контроль качества" w:history="1">
              <w:r w:rsidRPr="00E006F5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</w:rPr>
                <w:t>контролю качества</w:t>
              </w:r>
            </w:hyperlink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, хранению, поставке конструкций деформационных швов . 32</w:t>
            </w:r>
          </w:p>
          <w:p w:rsidR="00E006F5" w:rsidRPr="00E006F5" w:rsidRDefault="00E006F5" w:rsidP="00E00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 Деформационные швы, рассчитанные на перемещения более 300 мм .. 35</w:t>
            </w:r>
          </w:p>
          <w:p w:rsidR="00E006F5" w:rsidRPr="00E006F5" w:rsidRDefault="00E006F5" w:rsidP="00E00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 Свойства заполнителей деформационных швов и рекомендации по их приготовлению в условиях строительства . 38</w:t>
            </w:r>
          </w:p>
          <w:p w:rsidR="00E006F5" w:rsidRPr="00E006F5" w:rsidRDefault="00E006F5" w:rsidP="00E00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3 Пример расчёта </w:t>
            </w:r>
            <w:proofErr w:type="spellStart"/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анкеровки</w:t>
            </w:r>
            <w:proofErr w:type="spellEnd"/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закладных деталей для деформационных швов с резиновыми компенсаторами К-8 . 39</w:t>
            </w:r>
          </w:p>
          <w:p w:rsidR="00E006F5" w:rsidRPr="00E006F5" w:rsidRDefault="00E006F5" w:rsidP="00E00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 Пример расчёта гребенчатой плиты в швах перекрытого типа . 41</w:t>
            </w:r>
          </w:p>
          <w:p w:rsidR="00E006F5" w:rsidRPr="00E006F5" w:rsidRDefault="00E006F5" w:rsidP="00E00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5 Пример расчёта скользящего листа деформационного шва перекрытого типа и определение установочных размеров . 44</w:t>
            </w:r>
          </w:p>
        </w:tc>
      </w:tr>
    </w:tbl>
    <w:p w:rsidR="009C3ADE" w:rsidRDefault="009C3ADE"/>
    <w:sectPr w:rsidR="009C3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F5"/>
    <w:rsid w:val="009C3ADE"/>
    <w:rsid w:val="00CC1375"/>
    <w:rsid w:val="00E0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0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E006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6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E006F5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006F5"/>
  </w:style>
  <w:style w:type="paragraph" w:styleId="a3">
    <w:name w:val="Normal (Web)"/>
    <w:basedOn w:val="a"/>
    <w:uiPriority w:val="99"/>
    <w:unhideWhenUsed/>
    <w:rsid w:val="00E00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006F5"/>
  </w:style>
  <w:style w:type="character" w:styleId="a4">
    <w:name w:val="Hyperlink"/>
    <w:basedOn w:val="a0"/>
    <w:uiPriority w:val="99"/>
    <w:semiHidden/>
    <w:unhideWhenUsed/>
    <w:rsid w:val="00E006F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006F5"/>
    <w:rPr>
      <w:color w:val="800080"/>
      <w:u w:val="single"/>
    </w:rPr>
  </w:style>
  <w:style w:type="character" w:styleId="a6">
    <w:name w:val="Strong"/>
    <w:basedOn w:val="a0"/>
    <w:uiPriority w:val="22"/>
    <w:qFormat/>
    <w:rsid w:val="00E006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0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E006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6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E006F5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006F5"/>
  </w:style>
  <w:style w:type="paragraph" w:styleId="a3">
    <w:name w:val="Normal (Web)"/>
    <w:basedOn w:val="a"/>
    <w:uiPriority w:val="99"/>
    <w:unhideWhenUsed/>
    <w:rsid w:val="00E00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006F5"/>
  </w:style>
  <w:style w:type="character" w:styleId="a4">
    <w:name w:val="Hyperlink"/>
    <w:basedOn w:val="a0"/>
    <w:uiPriority w:val="99"/>
    <w:semiHidden/>
    <w:unhideWhenUsed/>
    <w:rsid w:val="00E006F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006F5"/>
    <w:rPr>
      <w:color w:val="800080"/>
      <w:u w:val="single"/>
    </w:rPr>
  </w:style>
  <w:style w:type="character" w:styleId="a6">
    <w:name w:val="Strong"/>
    <w:basedOn w:val="a0"/>
    <w:uiPriority w:val="22"/>
    <w:qFormat/>
    <w:rsid w:val="00E006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osthelp.ru/text/SNiP2010182Stroitelnayakl.html" TargetMode="External"/><Relationship Id="rId117" Type="http://schemas.openxmlformats.org/officeDocument/2006/relationships/image" Target="media/image86.gif"/><Relationship Id="rId21" Type="http://schemas.openxmlformats.org/officeDocument/2006/relationships/hyperlink" Target="http://www.gosthelp.ru/text/GOST211495ESKDTexnicheski.html" TargetMode="External"/><Relationship Id="rId42" Type="http://schemas.openxmlformats.org/officeDocument/2006/relationships/image" Target="media/image21.gif"/><Relationship Id="rId47" Type="http://schemas.openxmlformats.org/officeDocument/2006/relationships/image" Target="media/image26.gif"/><Relationship Id="rId63" Type="http://schemas.openxmlformats.org/officeDocument/2006/relationships/image" Target="media/image41.jpeg"/><Relationship Id="rId68" Type="http://schemas.openxmlformats.org/officeDocument/2006/relationships/image" Target="media/image46.gif"/><Relationship Id="rId84" Type="http://schemas.openxmlformats.org/officeDocument/2006/relationships/image" Target="media/image57.jpeg"/><Relationship Id="rId89" Type="http://schemas.openxmlformats.org/officeDocument/2006/relationships/hyperlink" Target="http://www.gosthelp.ru/text/GOST1000780Ftoroplast4Tex.html" TargetMode="External"/><Relationship Id="rId112" Type="http://schemas.openxmlformats.org/officeDocument/2006/relationships/image" Target="media/image81.gif"/><Relationship Id="rId133" Type="http://schemas.openxmlformats.org/officeDocument/2006/relationships/image" Target="media/image101.gif"/><Relationship Id="rId16" Type="http://schemas.openxmlformats.org/officeDocument/2006/relationships/image" Target="media/image3.jpeg"/><Relationship Id="rId107" Type="http://schemas.openxmlformats.org/officeDocument/2006/relationships/image" Target="media/image76.gif"/><Relationship Id="rId11" Type="http://schemas.openxmlformats.org/officeDocument/2006/relationships/hyperlink" Target="http://www.gosthelp.ru/text/PosobieArmirovanieelement.html" TargetMode="External"/><Relationship Id="rId32" Type="http://schemas.openxmlformats.org/officeDocument/2006/relationships/image" Target="media/image13.jpeg"/><Relationship Id="rId37" Type="http://schemas.openxmlformats.org/officeDocument/2006/relationships/image" Target="media/image17.gif"/><Relationship Id="rId53" Type="http://schemas.openxmlformats.org/officeDocument/2006/relationships/image" Target="media/image32.gif"/><Relationship Id="rId58" Type="http://schemas.openxmlformats.org/officeDocument/2006/relationships/image" Target="media/image36.gif"/><Relationship Id="rId74" Type="http://schemas.openxmlformats.org/officeDocument/2006/relationships/image" Target="media/image52.jpeg"/><Relationship Id="rId79" Type="http://schemas.openxmlformats.org/officeDocument/2006/relationships/hyperlink" Target="http://www.gosthelp.ru/text/PosobiekSP521012003Posobi.html" TargetMode="External"/><Relationship Id="rId102" Type="http://schemas.openxmlformats.org/officeDocument/2006/relationships/image" Target="media/image71.gif"/><Relationship Id="rId123" Type="http://schemas.openxmlformats.org/officeDocument/2006/relationships/image" Target="media/image91.gif"/><Relationship Id="rId128" Type="http://schemas.openxmlformats.org/officeDocument/2006/relationships/image" Target="media/image96.gif"/><Relationship Id="rId5" Type="http://schemas.openxmlformats.org/officeDocument/2006/relationships/hyperlink" Target="http://www.gosthelp.ru/text/GOST2700289Nadezhnostvtex.html" TargetMode="External"/><Relationship Id="rId90" Type="http://schemas.openxmlformats.org/officeDocument/2006/relationships/image" Target="media/image59.gif"/><Relationship Id="rId95" Type="http://schemas.openxmlformats.org/officeDocument/2006/relationships/image" Target="media/image64.jpeg"/><Relationship Id="rId14" Type="http://schemas.openxmlformats.org/officeDocument/2006/relationships/image" Target="media/image2.jpeg"/><Relationship Id="rId22" Type="http://schemas.openxmlformats.org/officeDocument/2006/relationships/hyperlink" Target="http://www.gosthelp.ru/text/Sokrashhennyjsortamentmet.html" TargetMode="External"/><Relationship Id="rId27" Type="http://schemas.openxmlformats.org/officeDocument/2006/relationships/image" Target="media/image8.gif"/><Relationship Id="rId30" Type="http://schemas.openxmlformats.org/officeDocument/2006/relationships/image" Target="media/image11.gif"/><Relationship Id="rId35" Type="http://schemas.openxmlformats.org/officeDocument/2006/relationships/image" Target="media/image15.gif"/><Relationship Id="rId43" Type="http://schemas.openxmlformats.org/officeDocument/2006/relationships/image" Target="media/image22.gif"/><Relationship Id="rId48" Type="http://schemas.openxmlformats.org/officeDocument/2006/relationships/image" Target="media/image27.gif"/><Relationship Id="rId56" Type="http://schemas.openxmlformats.org/officeDocument/2006/relationships/image" Target="media/image34.jpeg"/><Relationship Id="rId64" Type="http://schemas.openxmlformats.org/officeDocument/2006/relationships/image" Target="media/image42.gif"/><Relationship Id="rId69" Type="http://schemas.openxmlformats.org/officeDocument/2006/relationships/image" Target="media/image47.gif"/><Relationship Id="rId77" Type="http://schemas.openxmlformats.org/officeDocument/2006/relationships/hyperlink" Target="http://www.gosthelp.ru/text/RekomendaciiRekomendaciip397.html" TargetMode="External"/><Relationship Id="rId100" Type="http://schemas.openxmlformats.org/officeDocument/2006/relationships/image" Target="media/image69.gif"/><Relationship Id="rId105" Type="http://schemas.openxmlformats.org/officeDocument/2006/relationships/image" Target="media/image74.gif"/><Relationship Id="rId113" Type="http://schemas.openxmlformats.org/officeDocument/2006/relationships/image" Target="media/image82.gif"/><Relationship Id="rId118" Type="http://schemas.openxmlformats.org/officeDocument/2006/relationships/image" Target="media/image87.gif"/><Relationship Id="rId126" Type="http://schemas.openxmlformats.org/officeDocument/2006/relationships/image" Target="media/image94.gif"/><Relationship Id="rId134" Type="http://schemas.openxmlformats.org/officeDocument/2006/relationships/hyperlink" Target="http://www.gosthelp.ru/text/SNiP2010785Nagruzkiivozde.html" TargetMode="External"/><Relationship Id="rId8" Type="http://schemas.openxmlformats.org/officeDocument/2006/relationships/hyperlink" Target="http://www.gosthelp.ru/text/rekomendaciirekomendaciip363.html" TargetMode="External"/><Relationship Id="rId51" Type="http://schemas.openxmlformats.org/officeDocument/2006/relationships/image" Target="media/image30.jpeg"/><Relationship Id="rId72" Type="http://schemas.openxmlformats.org/officeDocument/2006/relationships/image" Target="media/image50.gif"/><Relationship Id="rId80" Type="http://schemas.openxmlformats.org/officeDocument/2006/relationships/image" Target="media/image55.jpeg"/><Relationship Id="rId85" Type="http://schemas.openxmlformats.org/officeDocument/2006/relationships/hyperlink" Target="http://www.gosthelp.ru/text/GOST328274Provolokastalna.html" TargetMode="External"/><Relationship Id="rId93" Type="http://schemas.openxmlformats.org/officeDocument/2006/relationships/image" Target="media/image62.gif"/><Relationship Id="rId98" Type="http://schemas.openxmlformats.org/officeDocument/2006/relationships/image" Target="media/image67.gif"/><Relationship Id="rId121" Type="http://schemas.openxmlformats.org/officeDocument/2006/relationships/image" Target="media/image89.gif"/><Relationship Id="rId3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4.jpeg"/><Relationship Id="rId25" Type="http://schemas.openxmlformats.org/officeDocument/2006/relationships/hyperlink" Target="http://www.gosthelp.ru/text/GOST591570Gajkishestigran.html" TargetMode="External"/><Relationship Id="rId33" Type="http://schemas.openxmlformats.org/officeDocument/2006/relationships/image" Target="media/image14.gif"/><Relationship Id="rId38" Type="http://schemas.openxmlformats.org/officeDocument/2006/relationships/image" Target="media/image18.jpeg"/><Relationship Id="rId46" Type="http://schemas.openxmlformats.org/officeDocument/2006/relationships/image" Target="media/image25.gif"/><Relationship Id="rId59" Type="http://schemas.openxmlformats.org/officeDocument/2006/relationships/image" Target="media/image37.gif"/><Relationship Id="rId67" Type="http://schemas.openxmlformats.org/officeDocument/2006/relationships/image" Target="media/image45.gif"/><Relationship Id="rId103" Type="http://schemas.openxmlformats.org/officeDocument/2006/relationships/image" Target="media/image72.gif"/><Relationship Id="rId108" Type="http://schemas.openxmlformats.org/officeDocument/2006/relationships/image" Target="media/image77.gif"/><Relationship Id="rId116" Type="http://schemas.openxmlformats.org/officeDocument/2006/relationships/image" Target="media/image85.gif"/><Relationship Id="rId124" Type="http://schemas.openxmlformats.org/officeDocument/2006/relationships/image" Target="media/image92.gif"/><Relationship Id="rId129" Type="http://schemas.openxmlformats.org/officeDocument/2006/relationships/image" Target="media/image97.gif"/><Relationship Id="rId137" Type="http://schemas.openxmlformats.org/officeDocument/2006/relationships/theme" Target="theme/theme1.xml"/><Relationship Id="rId20" Type="http://schemas.openxmlformats.org/officeDocument/2006/relationships/image" Target="media/image7.jpeg"/><Relationship Id="rId41" Type="http://schemas.openxmlformats.org/officeDocument/2006/relationships/image" Target="media/image20.gif"/><Relationship Id="rId54" Type="http://schemas.openxmlformats.org/officeDocument/2006/relationships/image" Target="media/image33.gif"/><Relationship Id="rId62" Type="http://schemas.openxmlformats.org/officeDocument/2006/relationships/image" Target="media/image40.jpeg"/><Relationship Id="rId70" Type="http://schemas.openxmlformats.org/officeDocument/2006/relationships/image" Target="media/image48.jpeg"/><Relationship Id="rId75" Type="http://schemas.openxmlformats.org/officeDocument/2006/relationships/hyperlink" Target="http://www.gosthelp.ru/text/GOST278973SHeroxovatostpo.html" TargetMode="External"/><Relationship Id="rId83" Type="http://schemas.openxmlformats.org/officeDocument/2006/relationships/hyperlink" Target="http://www.gosthelp.ru/text/UkazaniyaTexnicheskieukaz.html" TargetMode="External"/><Relationship Id="rId88" Type="http://schemas.openxmlformats.org/officeDocument/2006/relationships/image" Target="media/image58.jpeg"/><Relationship Id="rId91" Type="http://schemas.openxmlformats.org/officeDocument/2006/relationships/image" Target="media/image60.gif"/><Relationship Id="rId96" Type="http://schemas.openxmlformats.org/officeDocument/2006/relationships/image" Target="media/image65.gif"/><Relationship Id="rId111" Type="http://schemas.openxmlformats.org/officeDocument/2006/relationships/image" Target="media/image80.jpeg"/><Relationship Id="rId132" Type="http://schemas.openxmlformats.org/officeDocument/2006/relationships/image" Target="media/image100.gif"/><Relationship Id="rId1" Type="http://schemas.openxmlformats.org/officeDocument/2006/relationships/styles" Target="styles.xml"/><Relationship Id="rId6" Type="http://schemas.openxmlformats.org/officeDocument/2006/relationships/hyperlink" Target="http://www.gosthelp.ru/text/GOST251785Neftinefteprodu.html" TargetMode="External"/><Relationship Id="rId15" Type="http://schemas.openxmlformats.org/officeDocument/2006/relationships/hyperlink" Target="http://www.gosthelp.ru/text/Deformacionnyeshvy.html" TargetMode="External"/><Relationship Id="rId23" Type="http://schemas.openxmlformats.org/officeDocument/2006/relationships/hyperlink" Target="http://www.gosthelp.ru/text/Svarkametallokonstrukciji.html" TargetMode="External"/><Relationship Id="rId28" Type="http://schemas.openxmlformats.org/officeDocument/2006/relationships/image" Target="media/image9.gif"/><Relationship Id="rId36" Type="http://schemas.openxmlformats.org/officeDocument/2006/relationships/image" Target="media/image16.gif"/><Relationship Id="rId49" Type="http://schemas.openxmlformats.org/officeDocument/2006/relationships/image" Target="media/image28.gif"/><Relationship Id="rId57" Type="http://schemas.openxmlformats.org/officeDocument/2006/relationships/image" Target="media/image35.gif"/><Relationship Id="rId106" Type="http://schemas.openxmlformats.org/officeDocument/2006/relationships/image" Target="media/image75.gif"/><Relationship Id="rId114" Type="http://schemas.openxmlformats.org/officeDocument/2006/relationships/image" Target="media/image83.gif"/><Relationship Id="rId119" Type="http://schemas.openxmlformats.org/officeDocument/2006/relationships/hyperlink" Target="http://www.gosthelp.ru/text/GOSTR526442006Boltyvysoko.html" TargetMode="External"/><Relationship Id="rId127" Type="http://schemas.openxmlformats.org/officeDocument/2006/relationships/image" Target="media/image95.gif"/><Relationship Id="rId10" Type="http://schemas.openxmlformats.org/officeDocument/2006/relationships/hyperlink" Target="http://www.gosthelp.ru/text/PosobiekSNiP230199Stroite.html" TargetMode="External"/><Relationship Id="rId31" Type="http://schemas.openxmlformats.org/officeDocument/2006/relationships/image" Target="media/image12.gif"/><Relationship Id="rId44" Type="http://schemas.openxmlformats.org/officeDocument/2006/relationships/image" Target="media/image23.gif"/><Relationship Id="rId52" Type="http://schemas.openxmlformats.org/officeDocument/2006/relationships/image" Target="media/image31.jpeg"/><Relationship Id="rId60" Type="http://schemas.openxmlformats.org/officeDocument/2006/relationships/image" Target="media/image38.gif"/><Relationship Id="rId65" Type="http://schemas.openxmlformats.org/officeDocument/2006/relationships/image" Target="media/image43.gif"/><Relationship Id="rId73" Type="http://schemas.openxmlformats.org/officeDocument/2006/relationships/image" Target="media/image51.jpeg"/><Relationship Id="rId78" Type="http://schemas.openxmlformats.org/officeDocument/2006/relationships/image" Target="media/image54.jpeg"/><Relationship Id="rId81" Type="http://schemas.openxmlformats.org/officeDocument/2006/relationships/image" Target="media/image56.jpeg"/><Relationship Id="rId86" Type="http://schemas.openxmlformats.org/officeDocument/2006/relationships/hyperlink" Target="http://www.gosthelp.ru/text/GOST2495081Otvodygnutyeiv.html" TargetMode="External"/><Relationship Id="rId94" Type="http://schemas.openxmlformats.org/officeDocument/2006/relationships/image" Target="media/image63.jpeg"/><Relationship Id="rId99" Type="http://schemas.openxmlformats.org/officeDocument/2006/relationships/image" Target="media/image68.gif"/><Relationship Id="rId101" Type="http://schemas.openxmlformats.org/officeDocument/2006/relationships/image" Target="media/image70.gif"/><Relationship Id="rId122" Type="http://schemas.openxmlformats.org/officeDocument/2006/relationships/image" Target="media/image90.jpeg"/><Relationship Id="rId130" Type="http://schemas.openxmlformats.org/officeDocument/2006/relationships/image" Target="media/image98.gif"/><Relationship Id="rId135" Type="http://schemas.openxmlformats.org/officeDocument/2006/relationships/hyperlink" Target="http://www.gosthelp.ru/text/GOSTR507793095Statistich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thelp.ru/text/GOST912884Smesiasfaltobet.html" TargetMode="External"/><Relationship Id="rId13" Type="http://schemas.openxmlformats.org/officeDocument/2006/relationships/hyperlink" Target="http://www.gosthelp.ru/text/Stroitelstvoavtomobilnyxd.html" TargetMode="External"/><Relationship Id="rId18" Type="http://schemas.openxmlformats.org/officeDocument/2006/relationships/image" Target="media/image5.jpeg"/><Relationship Id="rId39" Type="http://schemas.openxmlformats.org/officeDocument/2006/relationships/hyperlink" Target="http://www.gosthelp.ru/text/VSN2068Ukazaniyanabetonir.html" TargetMode="External"/><Relationship Id="rId109" Type="http://schemas.openxmlformats.org/officeDocument/2006/relationships/image" Target="media/image78.gif"/><Relationship Id="rId34" Type="http://schemas.openxmlformats.org/officeDocument/2006/relationships/hyperlink" Target="http://www.gosthelp.ru/text/GOST231272ESKDUslovnyeizo.html" TargetMode="External"/><Relationship Id="rId50" Type="http://schemas.openxmlformats.org/officeDocument/2006/relationships/image" Target="media/image29.gif"/><Relationship Id="rId55" Type="http://schemas.openxmlformats.org/officeDocument/2006/relationships/hyperlink" Target="http://www.gosthelp.ru/text/RekomendaciiRekomendaciip74.html" TargetMode="External"/><Relationship Id="rId76" Type="http://schemas.openxmlformats.org/officeDocument/2006/relationships/image" Target="media/image53.jpeg"/><Relationship Id="rId97" Type="http://schemas.openxmlformats.org/officeDocument/2006/relationships/image" Target="media/image66.gif"/><Relationship Id="rId104" Type="http://schemas.openxmlformats.org/officeDocument/2006/relationships/image" Target="media/image73.gif"/><Relationship Id="rId120" Type="http://schemas.openxmlformats.org/officeDocument/2006/relationships/image" Target="media/image88.gif"/><Relationship Id="rId125" Type="http://schemas.openxmlformats.org/officeDocument/2006/relationships/image" Target="media/image93.gif"/><Relationship Id="rId7" Type="http://schemas.openxmlformats.org/officeDocument/2006/relationships/hyperlink" Target="http://www.gosthelp.ru/text/GOST2804289Plitypokrytijz.html" TargetMode="External"/><Relationship Id="rId71" Type="http://schemas.openxmlformats.org/officeDocument/2006/relationships/image" Target="media/image49.gif"/><Relationship Id="rId92" Type="http://schemas.openxmlformats.org/officeDocument/2006/relationships/image" Target="media/image61.gif"/><Relationship Id="rId2" Type="http://schemas.microsoft.com/office/2007/relationships/stylesWithEffects" Target="stylesWithEffects.xml"/><Relationship Id="rId29" Type="http://schemas.openxmlformats.org/officeDocument/2006/relationships/image" Target="media/image10.gif"/><Relationship Id="rId24" Type="http://schemas.openxmlformats.org/officeDocument/2006/relationships/hyperlink" Target="http://www.gosthelp.ru/text/Texnicheskietrebovaniyakp.html" TargetMode="External"/><Relationship Id="rId40" Type="http://schemas.openxmlformats.org/officeDocument/2006/relationships/image" Target="media/image19.jpeg"/><Relationship Id="rId45" Type="http://schemas.openxmlformats.org/officeDocument/2006/relationships/image" Target="media/image24.gif"/><Relationship Id="rId66" Type="http://schemas.openxmlformats.org/officeDocument/2006/relationships/image" Target="media/image44.gif"/><Relationship Id="rId87" Type="http://schemas.openxmlformats.org/officeDocument/2006/relationships/hyperlink" Target="http://www.gosthelp.ru/text/PosobieIspolnitelnayatexn.html" TargetMode="External"/><Relationship Id="rId110" Type="http://schemas.openxmlformats.org/officeDocument/2006/relationships/image" Target="media/image79.gif"/><Relationship Id="rId115" Type="http://schemas.openxmlformats.org/officeDocument/2006/relationships/image" Target="media/image84.gif"/><Relationship Id="rId131" Type="http://schemas.openxmlformats.org/officeDocument/2006/relationships/image" Target="media/image99.gif"/><Relationship Id="rId136" Type="http://schemas.openxmlformats.org/officeDocument/2006/relationships/fontTable" Target="fontTable.xml"/><Relationship Id="rId61" Type="http://schemas.openxmlformats.org/officeDocument/2006/relationships/image" Target="media/image39.jpeg"/><Relationship Id="rId82" Type="http://schemas.openxmlformats.org/officeDocument/2006/relationships/hyperlink" Target="http://www.gosthelp.ru/text/RekomendaciiRekomendaciip305.html" TargetMode="External"/><Relationship Id="rId1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71</Pages>
  <Words>15448</Words>
  <Characters>88057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dks</cp:lastModifiedBy>
  <cp:revision>2</cp:revision>
  <dcterms:created xsi:type="dcterms:W3CDTF">2014-08-04T23:39:00Z</dcterms:created>
  <dcterms:modified xsi:type="dcterms:W3CDTF">2014-08-04T23:43:00Z</dcterms:modified>
</cp:coreProperties>
</file>