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A7" w:rsidRPr="000868A7" w:rsidRDefault="000868A7" w:rsidP="000868A7">
      <w:pPr>
        <w:shd w:val="clear" w:color="auto" w:fill="FFFFFF"/>
        <w:spacing w:after="0" w:line="315" w:lineRule="atLeast"/>
        <w:jc w:val="right"/>
        <w:textAlignment w:val="baseline"/>
        <w:rPr>
          <w:rFonts w:ascii="Arial" w:eastAsia="Times New Roman" w:hAnsi="Arial" w:cs="Arial"/>
          <w:color w:val="2D2D2D"/>
          <w:spacing w:val="2"/>
          <w:sz w:val="21"/>
          <w:szCs w:val="21"/>
        </w:rPr>
      </w:pPr>
      <w:bookmarkStart w:id="0" w:name="_GoBack"/>
      <w:bookmarkEnd w:id="0"/>
      <w:r w:rsidRPr="000868A7">
        <w:rPr>
          <w:rFonts w:ascii="Arial" w:eastAsia="Times New Roman" w:hAnsi="Arial" w:cs="Arial"/>
          <w:color w:val="2D2D2D"/>
          <w:spacing w:val="2"/>
          <w:sz w:val="21"/>
          <w:szCs w:val="21"/>
        </w:rPr>
        <w:t>СП 51.13330.2011</w:t>
      </w:r>
    </w:p>
    <w:p w:rsidR="000868A7" w:rsidRPr="000868A7" w:rsidRDefault="000868A7" w:rsidP="000868A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     </w:t>
      </w:r>
      <w:r w:rsidRPr="000868A7">
        <w:rPr>
          <w:rFonts w:ascii="Arial" w:eastAsia="Times New Roman" w:hAnsi="Arial" w:cs="Arial"/>
          <w:color w:val="3C3C3C"/>
          <w:spacing w:val="2"/>
          <w:sz w:val="31"/>
          <w:szCs w:val="31"/>
        </w:rPr>
        <w:br/>
        <w:t>     </w:t>
      </w:r>
      <w:r w:rsidRPr="000868A7">
        <w:rPr>
          <w:rFonts w:ascii="Arial" w:eastAsia="Times New Roman" w:hAnsi="Arial" w:cs="Arial"/>
          <w:color w:val="3C3C3C"/>
          <w:spacing w:val="2"/>
          <w:sz w:val="31"/>
          <w:szCs w:val="31"/>
        </w:rPr>
        <w:br/>
        <w:t>СВОД ПРАВИЛ</w:t>
      </w:r>
    </w:p>
    <w:p w:rsidR="000868A7" w:rsidRPr="000868A7" w:rsidRDefault="000868A7" w:rsidP="000868A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ЗАЩИТА ОТ ШУМА</w:t>
      </w:r>
    </w:p>
    <w:p w:rsidR="000868A7" w:rsidRPr="000868A7" w:rsidRDefault="000868A7" w:rsidP="000868A7">
      <w:pPr>
        <w:shd w:val="clear" w:color="auto" w:fill="FFFFFF"/>
        <w:spacing w:after="0" w:line="288" w:lineRule="atLeast"/>
        <w:jc w:val="center"/>
        <w:textAlignment w:val="baseline"/>
        <w:rPr>
          <w:rFonts w:ascii="Arial" w:eastAsia="Times New Roman" w:hAnsi="Arial" w:cs="Arial"/>
          <w:color w:val="3C3C3C"/>
          <w:spacing w:val="2"/>
          <w:sz w:val="31"/>
          <w:szCs w:val="31"/>
        </w:rPr>
      </w:pPr>
      <w:proofErr w:type="spellStart"/>
      <w:r w:rsidRPr="000868A7">
        <w:rPr>
          <w:rFonts w:ascii="Arial" w:eastAsia="Times New Roman" w:hAnsi="Arial" w:cs="Arial"/>
          <w:color w:val="3C3C3C"/>
          <w:spacing w:val="2"/>
          <w:sz w:val="31"/>
          <w:szCs w:val="31"/>
        </w:rPr>
        <w:t>Sound</w:t>
      </w:r>
      <w:proofErr w:type="spellEnd"/>
      <w:r w:rsidRPr="000868A7">
        <w:rPr>
          <w:rFonts w:ascii="Arial" w:eastAsia="Times New Roman" w:hAnsi="Arial" w:cs="Arial"/>
          <w:color w:val="3C3C3C"/>
          <w:spacing w:val="2"/>
          <w:sz w:val="31"/>
          <w:szCs w:val="31"/>
        </w:rPr>
        <w:t xml:space="preserve"> </w:t>
      </w:r>
      <w:proofErr w:type="spellStart"/>
      <w:r w:rsidRPr="000868A7">
        <w:rPr>
          <w:rFonts w:ascii="Arial" w:eastAsia="Times New Roman" w:hAnsi="Arial" w:cs="Arial"/>
          <w:color w:val="3C3C3C"/>
          <w:spacing w:val="2"/>
          <w:sz w:val="31"/>
          <w:szCs w:val="31"/>
        </w:rPr>
        <w:t>protection</w:t>
      </w:r>
      <w:proofErr w:type="spellEnd"/>
    </w:p>
    <w:p w:rsidR="000868A7" w:rsidRPr="000868A7" w:rsidRDefault="000868A7" w:rsidP="000868A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Актуализированная редакция</w:t>
      </w:r>
      <w:r w:rsidRPr="000868A7">
        <w:rPr>
          <w:rFonts w:ascii="Arial" w:eastAsia="Times New Roman" w:hAnsi="Arial" w:cs="Arial"/>
          <w:color w:val="3C3C3C"/>
          <w:spacing w:val="2"/>
          <w:sz w:val="31"/>
          <w:szCs w:val="31"/>
        </w:rPr>
        <w:br/>
      </w:r>
      <w:hyperlink r:id="rId5" w:history="1">
        <w:r w:rsidRPr="000868A7">
          <w:rPr>
            <w:rFonts w:ascii="Arial" w:eastAsia="Times New Roman" w:hAnsi="Arial" w:cs="Arial"/>
            <w:color w:val="00466E"/>
            <w:spacing w:val="2"/>
            <w:sz w:val="31"/>
            <w:szCs w:val="31"/>
            <w:u w:val="single"/>
          </w:rPr>
          <w:t>СНиП 23-03-2003</w:t>
        </w:r>
      </w:hyperlink>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___________________________________________________________________</w:t>
      </w:r>
      <w:r w:rsidRPr="000868A7">
        <w:rPr>
          <w:rFonts w:ascii="Arial" w:eastAsia="Times New Roman" w:hAnsi="Arial" w:cs="Arial"/>
          <w:color w:val="2D2D2D"/>
          <w:spacing w:val="2"/>
          <w:sz w:val="21"/>
          <w:szCs w:val="21"/>
        </w:rPr>
        <w:br/>
        <w:t>Те</w:t>
      </w:r>
      <w:proofErr w:type="gramStart"/>
      <w:r w:rsidRPr="000868A7">
        <w:rPr>
          <w:rFonts w:ascii="Arial" w:eastAsia="Times New Roman" w:hAnsi="Arial" w:cs="Arial"/>
          <w:color w:val="2D2D2D"/>
          <w:spacing w:val="2"/>
          <w:sz w:val="21"/>
          <w:szCs w:val="21"/>
        </w:rPr>
        <w:t>кст Ср</w:t>
      </w:r>
      <w:proofErr w:type="gramEnd"/>
      <w:r w:rsidRPr="000868A7">
        <w:rPr>
          <w:rFonts w:ascii="Arial" w:eastAsia="Times New Roman" w:hAnsi="Arial" w:cs="Arial"/>
          <w:color w:val="2D2D2D"/>
          <w:spacing w:val="2"/>
          <w:sz w:val="21"/>
          <w:szCs w:val="21"/>
        </w:rPr>
        <w:t>авнения СП 51.13330.2011 со СНиП 23-03-2003 см. по </w:t>
      </w:r>
      <w:hyperlink r:id="rId6" w:history="1">
        <w:r w:rsidRPr="000868A7">
          <w:rPr>
            <w:rFonts w:ascii="Arial" w:eastAsia="Times New Roman" w:hAnsi="Arial" w:cs="Arial"/>
            <w:color w:val="00466E"/>
            <w:spacing w:val="2"/>
            <w:sz w:val="21"/>
            <w:szCs w:val="21"/>
            <w:u w:val="single"/>
          </w:rPr>
          <w:t>ссылке</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t>- Примечание изготовителя базы данных.</w:t>
      </w:r>
      <w:r w:rsidRPr="000868A7">
        <w:rPr>
          <w:rFonts w:ascii="Arial" w:eastAsia="Times New Roman" w:hAnsi="Arial" w:cs="Arial"/>
          <w:color w:val="2D2D2D"/>
          <w:spacing w:val="2"/>
          <w:sz w:val="21"/>
          <w:szCs w:val="21"/>
        </w:rPr>
        <w:br/>
        <w:t>____________________________________________________________________</w:t>
      </w:r>
    </w:p>
    <w:p w:rsidR="000868A7" w:rsidRPr="000868A7" w:rsidRDefault="000868A7" w:rsidP="000868A7">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Дата введения 2011-05-20</w:t>
      </w:r>
    </w:p>
    <w:p w:rsidR="000868A7" w:rsidRPr="000868A7" w:rsidRDefault="000868A7" w:rsidP="000868A7">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     </w:t>
      </w:r>
      <w:r w:rsidRPr="000868A7">
        <w:rPr>
          <w:rFonts w:ascii="Arial" w:eastAsia="Times New Roman" w:hAnsi="Arial" w:cs="Arial"/>
          <w:color w:val="3C3C3C"/>
          <w:spacing w:val="2"/>
          <w:sz w:val="31"/>
          <w:szCs w:val="31"/>
        </w:rPr>
        <w:br/>
        <w:t>     </w:t>
      </w:r>
      <w:r w:rsidRPr="000868A7">
        <w:rPr>
          <w:rFonts w:ascii="Arial" w:eastAsia="Times New Roman" w:hAnsi="Arial" w:cs="Arial"/>
          <w:color w:val="3C3C3C"/>
          <w:spacing w:val="2"/>
          <w:sz w:val="31"/>
          <w:szCs w:val="31"/>
        </w:rPr>
        <w:br/>
        <w:t>Предисловие</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Цели и принципы стандартизации в Российской Федерации установлены </w:t>
      </w:r>
      <w:hyperlink r:id="rId7" w:history="1">
        <w:r w:rsidRPr="000868A7">
          <w:rPr>
            <w:rFonts w:ascii="Arial" w:eastAsia="Times New Roman" w:hAnsi="Arial" w:cs="Arial"/>
            <w:color w:val="00466E"/>
            <w:spacing w:val="2"/>
            <w:sz w:val="21"/>
            <w:szCs w:val="21"/>
            <w:u w:val="single"/>
          </w:rPr>
          <w:t>Федеральным законом от 27 декабря 2002 г. N 184-ФЗ "О техническом регулировании"</w:t>
        </w:r>
      </w:hyperlink>
      <w:r w:rsidRPr="000868A7">
        <w:rPr>
          <w:rFonts w:ascii="Arial" w:eastAsia="Times New Roman" w:hAnsi="Arial" w:cs="Arial"/>
          <w:color w:val="2D2D2D"/>
          <w:spacing w:val="2"/>
          <w:sz w:val="21"/>
          <w:szCs w:val="21"/>
        </w:rPr>
        <w:t>, а правила разработки - </w:t>
      </w:r>
      <w:hyperlink r:id="rId8" w:history="1">
        <w:r w:rsidRPr="000868A7">
          <w:rPr>
            <w:rFonts w:ascii="Arial" w:eastAsia="Times New Roman" w:hAnsi="Arial" w:cs="Arial"/>
            <w:color w:val="00466E"/>
            <w:spacing w:val="2"/>
            <w:sz w:val="21"/>
            <w:szCs w:val="21"/>
            <w:u w:val="single"/>
          </w:rPr>
          <w:t>постановлением Правительства Российской Федерации от 19 ноября 2008 г. N 858 "О порядке разработки и утверждения сводов правил"</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Сведения о своде правил</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 ИСПОЛНИТЕЛИ - Научно-исследовательский институт строительной физики Российской академии архитектуры и строительных наук (НИИСФ РААСН)</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2 </w:t>
      </w:r>
      <w:proofErr w:type="gramStart"/>
      <w:r w:rsidRPr="000868A7">
        <w:rPr>
          <w:rFonts w:ascii="Arial" w:eastAsia="Times New Roman" w:hAnsi="Arial" w:cs="Arial"/>
          <w:color w:val="2D2D2D"/>
          <w:spacing w:val="2"/>
          <w:sz w:val="21"/>
          <w:szCs w:val="21"/>
        </w:rPr>
        <w:t>ВНЕСЕН</w:t>
      </w:r>
      <w:proofErr w:type="gramEnd"/>
      <w:r w:rsidRPr="000868A7">
        <w:rPr>
          <w:rFonts w:ascii="Arial" w:eastAsia="Times New Roman" w:hAnsi="Arial" w:cs="Arial"/>
          <w:color w:val="2D2D2D"/>
          <w:spacing w:val="2"/>
          <w:sz w:val="21"/>
          <w:szCs w:val="21"/>
        </w:rPr>
        <w:t xml:space="preserve"> Техническим комитетом по стандартизации ТК 465 "Строительство"</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3 </w:t>
      </w:r>
      <w:proofErr w:type="gramStart"/>
      <w:r w:rsidRPr="000868A7">
        <w:rPr>
          <w:rFonts w:ascii="Arial" w:eastAsia="Times New Roman" w:hAnsi="Arial" w:cs="Arial"/>
          <w:color w:val="2D2D2D"/>
          <w:spacing w:val="2"/>
          <w:sz w:val="21"/>
          <w:szCs w:val="21"/>
        </w:rPr>
        <w:t>ПОДГОТОВЛЕН</w:t>
      </w:r>
      <w:proofErr w:type="gramEnd"/>
      <w:r w:rsidRPr="000868A7">
        <w:rPr>
          <w:rFonts w:ascii="Arial" w:eastAsia="Times New Roman" w:hAnsi="Arial" w:cs="Arial"/>
          <w:color w:val="2D2D2D"/>
          <w:spacing w:val="2"/>
          <w:sz w:val="21"/>
          <w:szCs w:val="21"/>
        </w:rPr>
        <w:t xml:space="preserve"> к утверждению Департаментом архитектуры, строительства и градостроительной политики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 УТВЕРЖДЕН </w:t>
      </w:r>
      <w:hyperlink r:id="rId9" w:history="1">
        <w:r w:rsidRPr="000868A7">
          <w:rPr>
            <w:rFonts w:ascii="Arial" w:eastAsia="Times New Roman" w:hAnsi="Arial" w:cs="Arial"/>
            <w:color w:val="00466E"/>
            <w:spacing w:val="2"/>
            <w:sz w:val="21"/>
            <w:szCs w:val="21"/>
            <w:u w:val="single"/>
          </w:rPr>
          <w:t>приказом Министерства регионального развития Российской Федерации (</w:t>
        </w:r>
        <w:proofErr w:type="spellStart"/>
        <w:r w:rsidRPr="000868A7">
          <w:rPr>
            <w:rFonts w:ascii="Arial" w:eastAsia="Times New Roman" w:hAnsi="Arial" w:cs="Arial"/>
            <w:color w:val="00466E"/>
            <w:spacing w:val="2"/>
            <w:sz w:val="21"/>
            <w:szCs w:val="21"/>
            <w:u w:val="single"/>
          </w:rPr>
          <w:t>Минрегион</w:t>
        </w:r>
        <w:proofErr w:type="spellEnd"/>
        <w:r w:rsidRPr="000868A7">
          <w:rPr>
            <w:rFonts w:ascii="Arial" w:eastAsia="Times New Roman" w:hAnsi="Arial" w:cs="Arial"/>
            <w:color w:val="00466E"/>
            <w:spacing w:val="2"/>
            <w:sz w:val="21"/>
            <w:szCs w:val="21"/>
            <w:u w:val="single"/>
          </w:rPr>
          <w:t xml:space="preserve"> России) от 28 декабря 2010 г. N 825</w:t>
        </w:r>
      </w:hyperlink>
      <w:r w:rsidRPr="000868A7">
        <w:rPr>
          <w:rFonts w:ascii="Arial" w:eastAsia="Times New Roman" w:hAnsi="Arial" w:cs="Arial"/>
          <w:color w:val="2D2D2D"/>
          <w:spacing w:val="2"/>
          <w:sz w:val="21"/>
          <w:szCs w:val="21"/>
        </w:rPr>
        <w:t> и введен в действие с 20 мая 2011 г.</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5 </w:t>
      </w:r>
      <w:proofErr w:type="gramStart"/>
      <w:r w:rsidRPr="000868A7">
        <w:rPr>
          <w:rFonts w:ascii="Arial" w:eastAsia="Times New Roman" w:hAnsi="Arial" w:cs="Arial"/>
          <w:color w:val="2D2D2D"/>
          <w:spacing w:val="2"/>
          <w:sz w:val="21"/>
          <w:szCs w:val="21"/>
        </w:rPr>
        <w:t>ЗАРЕГИСТРИРОВАН</w:t>
      </w:r>
      <w:proofErr w:type="gramEnd"/>
      <w:r w:rsidRPr="000868A7">
        <w:rPr>
          <w:rFonts w:ascii="Arial" w:eastAsia="Times New Roman" w:hAnsi="Arial" w:cs="Arial"/>
          <w:color w:val="2D2D2D"/>
          <w:spacing w:val="2"/>
          <w:sz w:val="21"/>
          <w:szCs w:val="21"/>
        </w:rPr>
        <w:t xml:space="preserve"> Федеральным агентством по техническому регулированию и метрологии (</w:t>
      </w:r>
      <w:proofErr w:type="spellStart"/>
      <w:r w:rsidRPr="000868A7">
        <w:rPr>
          <w:rFonts w:ascii="Arial" w:eastAsia="Times New Roman" w:hAnsi="Arial" w:cs="Arial"/>
          <w:color w:val="2D2D2D"/>
          <w:spacing w:val="2"/>
          <w:sz w:val="21"/>
          <w:szCs w:val="21"/>
        </w:rPr>
        <w:t>Росстандарт</w:t>
      </w:r>
      <w:proofErr w:type="spellEnd"/>
      <w:r w:rsidRPr="000868A7">
        <w:rPr>
          <w:rFonts w:ascii="Arial" w:eastAsia="Times New Roman" w:hAnsi="Arial" w:cs="Arial"/>
          <w:color w:val="2D2D2D"/>
          <w:spacing w:val="2"/>
          <w:sz w:val="21"/>
          <w:szCs w:val="21"/>
        </w:rPr>
        <w:t>). Пересмотр СП 51.13330.2010.</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i/>
          <w:iCs/>
          <w:color w:val="2D2D2D"/>
          <w:spacing w:val="2"/>
          <w:sz w:val="21"/>
          <w:szCs w:val="21"/>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w:t>
      </w:r>
      <w:r w:rsidRPr="000868A7">
        <w:rPr>
          <w:rFonts w:ascii="Arial" w:eastAsia="Times New Roman" w:hAnsi="Arial" w:cs="Arial"/>
          <w:i/>
          <w:iCs/>
          <w:color w:val="2D2D2D"/>
          <w:spacing w:val="2"/>
          <w:sz w:val="21"/>
          <w:szCs w:val="21"/>
        </w:rPr>
        <w:lastRenderedPageBreak/>
        <w:t>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0868A7">
        <w:rPr>
          <w:rFonts w:ascii="Arial" w:eastAsia="Times New Roman" w:hAnsi="Arial" w:cs="Arial"/>
          <w:i/>
          <w:iCs/>
          <w:color w:val="2D2D2D"/>
          <w:spacing w:val="2"/>
          <w:sz w:val="21"/>
          <w:szCs w:val="21"/>
        </w:rPr>
        <w:t>Минрегион</w:t>
      </w:r>
      <w:proofErr w:type="spellEnd"/>
      <w:r w:rsidRPr="000868A7">
        <w:rPr>
          <w:rFonts w:ascii="Arial" w:eastAsia="Times New Roman" w:hAnsi="Arial" w:cs="Arial"/>
          <w:i/>
          <w:iCs/>
          <w:color w:val="2D2D2D"/>
          <w:spacing w:val="2"/>
          <w:sz w:val="21"/>
          <w:szCs w:val="21"/>
        </w:rPr>
        <w:t xml:space="preserve"> России) в сети Интернет.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ВНЕСЕНЫ опечатки, опубликованные в Информационном Бюллетене о нормативной, методической и типовой проектной документации N 6, 2011 г.</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Опечатки внесены изготовителем базы данных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Введение</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В настоящем документе приведены требования, соответствующие целям </w:t>
      </w:r>
      <w:hyperlink r:id="rId10" w:history="1">
        <w:r w:rsidRPr="000868A7">
          <w:rPr>
            <w:rFonts w:ascii="Arial" w:eastAsia="Times New Roman" w:hAnsi="Arial" w:cs="Arial"/>
            <w:color w:val="00466E"/>
            <w:spacing w:val="2"/>
            <w:sz w:val="21"/>
            <w:szCs w:val="21"/>
            <w:u w:val="single"/>
          </w:rPr>
          <w:t>Федерального закона от 30 декабря 2009 г. N 384-ФЗ "Технический регламент о безопасности зданий и сооружений"</w:t>
        </w:r>
      </w:hyperlink>
      <w:r w:rsidRPr="000868A7">
        <w:rPr>
          <w:rFonts w:ascii="Arial" w:eastAsia="Times New Roman" w:hAnsi="Arial" w:cs="Arial"/>
          <w:color w:val="2D2D2D"/>
          <w:spacing w:val="2"/>
          <w:sz w:val="21"/>
          <w:szCs w:val="21"/>
        </w:rPr>
        <w:t> и подлежащие обязательному соблюдению с учетом части 1 </w:t>
      </w:r>
      <w:hyperlink r:id="rId11" w:history="1">
        <w:r w:rsidRPr="000868A7">
          <w:rPr>
            <w:rFonts w:ascii="Arial" w:eastAsia="Times New Roman" w:hAnsi="Arial" w:cs="Arial"/>
            <w:color w:val="00466E"/>
            <w:spacing w:val="2"/>
            <w:sz w:val="21"/>
            <w:szCs w:val="21"/>
            <w:u w:val="single"/>
          </w:rPr>
          <w:t>статьи 46 Федерального закона от 27 декабря 2002 г. N 184-ФЗ "О техническом регулировании"</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Настоящий свод правил устанавливает нормы допустимого шума на территориях и в помещениях зданий различного назначения</w:t>
      </w:r>
      <w:proofErr w:type="gramEnd"/>
      <w:r w:rsidRPr="000868A7">
        <w:rPr>
          <w:rFonts w:ascii="Arial" w:eastAsia="Times New Roman" w:hAnsi="Arial" w:cs="Arial"/>
          <w:color w:val="2D2D2D"/>
          <w:spacing w:val="2"/>
          <w:sz w:val="21"/>
          <w:szCs w:val="21"/>
        </w:rPr>
        <w:t xml:space="preserve">, </w:t>
      </w:r>
      <w:proofErr w:type="gramStart"/>
      <w:r w:rsidRPr="000868A7">
        <w:rPr>
          <w:rFonts w:ascii="Arial" w:eastAsia="Times New Roman" w:hAnsi="Arial" w:cs="Arial"/>
          <w:color w:val="2D2D2D"/>
          <w:spacing w:val="2"/>
          <w:sz w:val="21"/>
          <w:szCs w:val="21"/>
        </w:rPr>
        <w:t>порядок проведения акустических расчетов по оценке шумового режима на этих территориях и в помещениях зданий, порядок выбора и применения различных методов и средств для снижения расчетных или фактических уровней шума до требований санитарных норм, а также содержит указания по обеспечению в помещениях специального назначения (театральные, киноконцертные, спортивные залы и т.п.) оптимального акустического качества с точки зрения их функционального назначения</w:t>
      </w:r>
      <w:proofErr w:type="gram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Актуализация выполнена Учреждением Научно-исследовательский институт строительной физики Российской академии архитектуры и строительных наук ("НИИСФ РААСН").</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Ответственные исполнители: </w:t>
      </w:r>
      <w:proofErr w:type="spellStart"/>
      <w:r w:rsidRPr="000868A7">
        <w:rPr>
          <w:rFonts w:ascii="Arial" w:eastAsia="Times New Roman" w:hAnsi="Arial" w:cs="Arial"/>
          <w:color w:val="2D2D2D"/>
          <w:spacing w:val="2"/>
          <w:sz w:val="21"/>
          <w:szCs w:val="21"/>
        </w:rPr>
        <w:t>И.П.Шубин</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В.Л.Анджелов</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М.А.Пороженко</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Л.А.Борисов</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В.П.Гусев</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Х.А.Щиржецкий</w:t>
      </w:r>
      <w:proofErr w:type="spellEnd"/>
      <w:r w:rsidRPr="000868A7">
        <w:rPr>
          <w:rFonts w:ascii="Arial" w:eastAsia="Times New Roman" w:hAnsi="Arial" w:cs="Arial"/>
          <w:color w:val="2D2D2D"/>
          <w:spacing w:val="2"/>
          <w:sz w:val="21"/>
          <w:szCs w:val="21"/>
        </w:rPr>
        <w:t xml:space="preserve">, при участии: </w:t>
      </w:r>
      <w:proofErr w:type="spellStart"/>
      <w:r w:rsidRPr="000868A7">
        <w:rPr>
          <w:rFonts w:ascii="Arial" w:eastAsia="Times New Roman" w:hAnsi="Arial" w:cs="Arial"/>
          <w:color w:val="2D2D2D"/>
          <w:spacing w:val="2"/>
          <w:sz w:val="21"/>
          <w:szCs w:val="21"/>
        </w:rPr>
        <w:t>И.А.Цукерниковой</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В.А.Аистова</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С.И.Крышова</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Н.А.Минаевой</w:t>
      </w:r>
      <w:proofErr w:type="spellEnd"/>
      <w:r w:rsidRPr="000868A7">
        <w:rPr>
          <w:rFonts w:ascii="Arial" w:eastAsia="Times New Roman" w:hAnsi="Arial" w:cs="Arial"/>
          <w:color w:val="2D2D2D"/>
          <w:spacing w:val="2"/>
          <w:sz w:val="21"/>
          <w:szCs w:val="21"/>
        </w:rPr>
        <w:t xml:space="preserve"> (НИИСФ) </w:t>
      </w:r>
      <w:proofErr w:type="spellStart"/>
      <w:r w:rsidRPr="000868A7">
        <w:rPr>
          <w:rFonts w:ascii="Arial" w:eastAsia="Times New Roman" w:hAnsi="Arial" w:cs="Arial"/>
          <w:color w:val="2D2D2D"/>
          <w:spacing w:val="2"/>
          <w:sz w:val="21"/>
          <w:szCs w:val="21"/>
        </w:rPr>
        <w:t>Н.К.Кирюшиной</w:t>
      </w:r>
      <w:proofErr w:type="spell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НИиПИ</w:t>
      </w:r>
      <w:proofErr w:type="spellEnd"/>
      <w:r w:rsidRPr="000868A7">
        <w:rPr>
          <w:rFonts w:ascii="Arial" w:eastAsia="Times New Roman" w:hAnsi="Arial" w:cs="Arial"/>
          <w:color w:val="2D2D2D"/>
          <w:spacing w:val="2"/>
          <w:sz w:val="21"/>
          <w:szCs w:val="21"/>
        </w:rPr>
        <w:t xml:space="preserve"> Генплана </w:t>
      </w:r>
      <w:proofErr w:type="spellStart"/>
      <w:r w:rsidRPr="000868A7">
        <w:rPr>
          <w:rFonts w:ascii="Arial" w:eastAsia="Times New Roman" w:hAnsi="Arial" w:cs="Arial"/>
          <w:color w:val="2D2D2D"/>
          <w:spacing w:val="2"/>
          <w:sz w:val="21"/>
          <w:szCs w:val="21"/>
        </w:rPr>
        <w:t>г</w:t>
      </w:r>
      <w:proofErr w:type="gramStart"/>
      <w:r w:rsidRPr="000868A7">
        <w:rPr>
          <w:rFonts w:ascii="Arial" w:eastAsia="Times New Roman" w:hAnsi="Arial" w:cs="Arial"/>
          <w:color w:val="2D2D2D"/>
          <w:spacing w:val="2"/>
          <w:sz w:val="21"/>
          <w:szCs w:val="21"/>
        </w:rPr>
        <w:t>.М</w:t>
      </w:r>
      <w:proofErr w:type="gramEnd"/>
      <w:r w:rsidRPr="000868A7">
        <w:rPr>
          <w:rFonts w:ascii="Arial" w:eastAsia="Times New Roman" w:hAnsi="Arial" w:cs="Arial"/>
          <w:color w:val="2D2D2D"/>
          <w:spacing w:val="2"/>
          <w:sz w:val="21"/>
          <w:szCs w:val="21"/>
        </w:rPr>
        <w:t>осквы</w:t>
      </w:r>
      <w:proofErr w:type="spellEnd"/>
      <w:r w:rsidRPr="000868A7">
        <w:rPr>
          <w:rFonts w:ascii="Arial" w:eastAsia="Times New Roman" w:hAnsi="Arial" w:cs="Arial"/>
          <w:color w:val="2D2D2D"/>
          <w:spacing w:val="2"/>
          <w:sz w:val="21"/>
          <w:szCs w:val="21"/>
        </w:rPr>
        <w:t>) Н.Н. Мининой (</w:t>
      </w:r>
      <w:proofErr w:type="spellStart"/>
      <w:r w:rsidRPr="000868A7">
        <w:rPr>
          <w:rFonts w:ascii="Arial" w:eastAsia="Times New Roman" w:hAnsi="Arial" w:cs="Arial"/>
          <w:color w:val="2D2D2D"/>
          <w:spacing w:val="2"/>
          <w:sz w:val="21"/>
          <w:szCs w:val="21"/>
        </w:rPr>
        <w:t>НИиПИ</w:t>
      </w:r>
      <w:proofErr w:type="spellEnd"/>
      <w:r w:rsidRPr="000868A7">
        <w:rPr>
          <w:rFonts w:ascii="Arial" w:eastAsia="Times New Roman" w:hAnsi="Arial" w:cs="Arial"/>
          <w:color w:val="2D2D2D"/>
          <w:spacing w:val="2"/>
          <w:sz w:val="21"/>
          <w:szCs w:val="21"/>
        </w:rPr>
        <w:t xml:space="preserve"> ТРТИ, </w:t>
      </w:r>
      <w:proofErr w:type="spellStart"/>
      <w:r w:rsidRPr="000868A7">
        <w:rPr>
          <w:rFonts w:ascii="Arial" w:eastAsia="Times New Roman" w:hAnsi="Arial" w:cs="Arial"/>
          <w:color w:val="2D2D2D"/>
          <w:spacing w:val="2"/>
          <w:sz w:val="21"/>
          <w:szCs w:val="21"/>
        </w:rPr>
        <w:t>г.С</w:t>
      </w:r>
      <w:proofErr w:type="spellEnd"/>
      <w:r w:rsidRPr="000868A7">
        <w:rPr>
          <w:rFonts w:ascii="Arial" w:eastAsia="Times New Roman" w:hAnsi="Arial" w:cs="Arial"/>
          <w:color w:val="2D2D2D"/>
          <w:spacing w:val="2"/>
          <w:sz w:val="21"/>
          <w:szCs w:val="21"/>
        </w:rPr>
        <w:t xml:space="preserve">.-Петербург), </w:t>
      </w:r>
      <w:proofErr w:type="spellStart"/>
      <w:r w:rsidRPr="000868A7">
        <w:rPr>
          <w:rFonts w:ascii="Arial" w:eastAsia="Times New Roman" w:hAnsi="Arial" w:cs="Arial"/>
          <w:color w:val="2D2D2D"/>
          <w:spacing w:val="2"/>
          <w:sz w:val="21"/>
          <w:szCs w:val="21"/>
        </w:rPr>
        <w:t>А.И.Герасимова</w:t>
      </w:r>
      <w:proofErr w:type="spellEnd"/>
      <w:r w:rsidRPr="000868A7">
        <w:rPr>
          <w:rFonts w:ascii="Arial" w:eastAsia="Times New Roman" w:hAnsi="Arial" w:cs="Arial"/>
          <w:color w:val="2D2D2D"/>
          <w:spacing w:val="2"/>
          <w:sz w:val="21"/>
          <w:szCs w:val="21"/>
        </w:rPr>
        <w:t xml:space="preserve"> (МГСУ, </w:t>
      </w:r>
      <w:proofErr w:type="spellStart"/>
      <w:r w:rsidRPr="000868A7">
        <w:rPr>
          <w:rFonts w:ascii="Arial" w:eastAsia="Times New Roman" w:hAnsi="Arial" w:cs="Arial"/>
          <w:color w:val="2D2D2D"/>
          <w:spacing w:val="2"/>
          <w:sz w:val="21"/>
          <w:szCs w:val="21"/>
        </w:rPr>
        <w:t>г.Москва</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1 Область применения</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Настоящий свод правил устанавливает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lastRenderedPageBreak/>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2 Нормативные ссылки</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В настоящем своде правил приведены ссылки на следующие нормативные документы: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hyperlink r:id="rId12" w:history="1">
        <w:r w:rsidRPr="000868A7">
          <w:rPr>
            <w:rFonts w:ascii="Arial" w:eastAsia="Times New Roman" w:hAnsi="Arial" w:cs="Arial"/>
            <w:color w:val="00466E"/>
            <w:spacing w:val="2"/>
            <w:sz w:val="21"/>
            <w:szCs w:val="21"/>
            <w:u w:val="single"/>
          </w:rPr>
          <w:t>ГОСТ 12.1.023-80</w:t>
        </w:r>
      </w:hyperlink>
      <w:r w:rsidRPr="000868A7">
        <w:rPr>
          <w:rFonts w:ascii="Arial" w:eastAsia="Times New Roman" w:hAnsi="Arial" w:cs="Arial"/>
          <w:color w:val="2D2D2D"/>
          <w:spacing w:val="2"/>
          <w:sz w:val="21"/>
          <w:szCs w:val="21"/>
        </w:rPr>
        <w:t> ССБТ. Шум. Методы установления значений шумовых характеристик стационарных машин</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hyperlink r:id="rId13" w:history="1">
        <w:r w:rsidRPr="000868A7">
          <w:rPr>
            <w:rFonts w:ascii="Arial" w:eastAsia="Times New Roman" w:hAnsi="Arial" w:cs="Arial"/>
            <w:color w:val="00466E"/>
            <w:spacing w:val="2"/>
            <w:sz w:val="21"/>
            <w:szCs w:val="21"/>
            <w:u w:val="single"/>
          </w:rPr>
          <w:t>ГОСТ 27296-87</w:t>
        </w:r>
      </w:hyperlink>
      <w:r w:rsidRPr="000868A7">
        <w:rPr>
          <w:rFonts w:ascii="Arial" w:eastAsia="Times New Roman" w:hAnsi="Arial" w:cs="Arial"/>
          <w:color w:val="2D2D2D"/>
          <w:spacing w:val="2"/>
          <w:sz w:val="21"/>
          <w:szCs w:val="21"/>
        </w:rPr>
        <w:t> Защита от шума в строительстве. Звукоизоляция ограждающих конструкций. Методы измерения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hyperlink r:id="rId14" w:history="1">
        <w:r w:rsidRPr="000868A7">
          <w:rPr>
            <w:rFonts w:ascii="Arial" w:eastAsia="Times New Roman" w:hAnsi="Arial" w:cs="Arial"/>
            <w:color w:val="00466E"/>
            <w:spacing w:val="2"/>
            <w:sz w:val="21"/>
            <w:szCs w:val="21"/>
            <w:u w:val="single"/>
          </w:rPr>
          <w:t>ГОСТ 30691-2001</w:t>
        </w:r>
      </w:hyperlink>
      <w:r w:rsidRPr="000868A7">
        <w:rPr>
          <w:rFonts w:ascii="Arial" w:eastAsia="Times New Roman" w:hAnsi="Arial" w:cs="Arial"/>
          <w:color w:val="2D2D2D"/>
          <w:spacing w:val="2"/>
          <w:sz w:val="21"/>
          <w:szCs w:val="21"/>
        </w:rPr>
        <w:t> (ИСО 4871-96) Шум машин. Заявление и контроль значений шумовых характеристик</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hyperlink r:id="rId15" w:history="1">
        <w:r w:rsidRPr="000868A7">
          <w:rPr>
            <w:rFonts w:ascii="Arial" w:eastAsia="Times New Roman" w:hAnsi="Arial" w:cs="Arial"/>
            <w:color w:val="00466E"/>
            <w:spacing w:val="2"/>
            <w:sz w:val="21"/>
            <w:szCs w:val="21"/>
            <w:u w:val="single"/>
          </w:rPr>
          <w:t>ГОСТ 31295.2-2005</w:t>
        </w:r>
      </w:hyperlink>
      <w:r w:rsidRPr="000868A7">
        <w:rPr>
          <w:rFonts w:ascii="Arial" w:eastAsia="Times New Roman" w:hAnsi="Arial" w:cs="Arial"/>
          <w:color w:val="2D2D2D"/>
          <w:spacing w:val="2"/>
          <w:sz w:val="21"/>
          <w:szCs w:val="21"/>
        </w:rPr>
        <w:t> (ИСО 9613-2.1996) Шум. Затухание звука при распространении на местности. Часть 2. Общий метод расчета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hyperlink r:id="rId16" w:history="1">
        <w:r w:rsidRPr="000868A7">
          <w:rPr>
            <w:rFonts w:ascii="Arial" w:eastAsia="Times New Roman" w:hAnsi="Arial" w:cs="Arial"/>
            <w:color w:val="00466E"/>
            <w:spacing w:val="2"/>
            <w:sz w:val="21"/>
            <w:szCs w:val="21"/>
            <w:u w:val="single"/>
          </w:rPr>
          <w:t xml:space="preserve">ГОСТ </w:t>
        </w:r>
        <w:proofErr w:type="gramStart"/>
        <w:r w:rsidRPr="000868A7">
          <w:rPr>
            <w:rFonts w:ascii="Arial" w:eastAsia="Times New Roman" w:hAnsi="Arial" w:cs="Arial"/>
            <w:color w:val="00466E"/>
            <w:spacing w:val="2"/>
            <w:sz w:val="21"/>
            <w:szCs w:val="21"/>
            <w:u w:val="single"/>
          </w:rPr>
          <w:t>Р</w:t>
        </w:r>
        <w:proofErr w:type="gramEnd"/>
        <w:r w:rsidRPr="000868A7">
          <w:rPr>
            <w:rFonts w:ascii="Arial" w:eastAsia="Times New Roman" w:hAnsi="Arial" w:cs="Arial"/>
            <w:color w:val="00466E"/>
            <w:spacing w:val="2"/>
            <w:sz w:val="21"/>
            <w:szCs w:val="21"/>
            <w:u w:val="single"/>
          </w:rPr>
          <w:t xml:space="preserve"> 53187-2008</w:t>
        </w:r>
      </w:hyperlink>
      <w:r w:rsidRPr="000868A7">
        <w:rPr>
          <w:rFonts w:ascii="Arial" w:eastAsia="Times New Roman" w:hAnsi="Arial" w:cs="Arial"/>
          <w:color w:val="2D2D2D"/>
          <w:spacing w:val="2"/>
          <w:sz w:val="21"/>
          <w:szCs w:val="21"/>
        </w:rPr>
        <w:t xml:space="preserve"> Акустика. </w:t>
      </w:r>
      <w:proofErr w:type="gramStart"/>
      <w:r w:rsidRPr="000868A7">
        <w:rPr>
          <w:rFonts w:ascii="Arial" w:eastAsia="Times New Roman" w:hAnsi="Arial" w:cs="Arial"/>
          <w:color w:val="2D2D2D"/>
          <w:spacing w:val="2"/>
          <w:sz w:val="21"/>
          <w:szCs w:val="21"/>
        </w:rPr>
        <w:t>Шумовой мониторинг городских территорий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w:t>
      </w:r>
      <w:proofErr w:type="gramEnd"/>
      <w:r w:rsidRPr="000868A7">
        <w:rPr>
          <w:rFonts w:ascii="Arial" w:eastAsia="Times New Roman" w:hAnsi="Arial" w:cs="Arial"/>
          <w:color w:val="2D2D2D"/>
          <w:spacing w:val="2"/>
          <w:sz w:val="21"/>
          <w:szCs w:val="21"/>
        </w:rPr>
        <w:t xml:space="preserve"> </w:t>
      </w:r>
      <w:proofErr w:type="gramStart"/>
      <w:r w:rsidRPr="000868A7">
        <w:rPr>
          <w:rFonts w:ascii="Arial" w:eastAsia="Times New Roman" w:hAnsi="Arial" w:cs="Arial"/>
          <w:color w:val="2D2D2D"/>
          <w:spacing w:val="2"/>
          <w:sz w:val="21"/>
          <w:szCs w:val="21"/>
        </w:rPr>
        <w:t>текущем году.</w:t>
      </w:r>
      <w:proofErr w:type="gramEnd"/>
      <w:r w:rsidRPr="000868A7">
        <w:rPr>
          <w:rFonts w:ascii="Arial" w:eastAsia="Times New Roman" w:hAnsi="Arial" w:cs="Arial"/>
          <w:color w:val="2D2D2D"/>
          <w:spacing w:val="2"/>
          <w:sz w:val="21"/>
          <w:szCs w:val="21"/>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3 Термины и определения</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В настоящем своде правил использованы термины и определения по </w:t>
      </w:r>
      <w:hyperlink r:id="rId17" w:history="1">
        <w:r w:rsidRPr="000868A7">
          <w:rPr>
            <w:rFonts w:ascii="Arial" w:eastAsia="Times New Roman" w:hAnsi="Arial" w:cs="Arial"/>
            <w:color w:val="00466E"/>
            <w:spacing w:val="2"/>
            <w:sz w:val="21"/>
            <w:szCs w:val="21"/>
            <w:u w:val="single"/>
          </w:rPr>
          <w:t xml:space="preserve">ГОСТ </w:t>
        </w:r>
        <w:proofErr w:type="gramStart"/>
        <w:r w:rsidRPr="000868A7">
          <w:rPr>
            <w:rFonts w:ascii="Arial" w:eastAsia="Times New Roman" w:hAnsi="Arial" w:cs="Arial"/>
            <w:color w:val="00466E"/>
            <w:spacing w:val="2"/>
            <w:sz w:val="21"/>
            <w:szCs w:val="21"/>
            <w:u w:val="single"/>
          </w:rPr>
          <w:t>Р</w:t>
        </w:r>
        <w:proofErr w:type="gramEnd"/>
        <w:r w:rsidRPr="000868A7">
          <w:rPr>
            <w:rFonts w:ascii="Arial" w:eastAsia="Times New Roman" w:hAnsi="Arial" w:cs="Arial"/>
            <w:color w:val="00466E"/>
            <w:spacing w:val="2"/>
            <w:sz w:val="21"/>
            <w:szCs w:val="21"/>
            <w:u w:val="single"/>
          </w:rPr>
          <w:t xml:space="preserve"> 53187</w:t>
        </w:r>
      </w:hyperlink>
      <w:r w:rsidRPr="000868A7">
        <w:rPr>
          <w:rFonts w:ascii="Arial" w:eastAsia="Times New Roman" w:hAnsi="Arial" w:cs="Arial"/>
          <w:color w:val="2D2D2D"/>
          <w:spacing w:val="2"/>
          <w:sz w:val="21"/>
          <w:szCs w:val="21"/>
        </w:rPr>
        <w:t>, а также термины с соответствующими определениями, приведенные в приложении 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4 Общие положения</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4.1</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состав документов территориального планирования субъектов Российской Федерации, муниципальных образований, генеральных планов поселений и городских округов, районов, микрорайонов и кварталов должен в обязательном порядке входить раздел "Защита от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Данный раздел в зависимости от стадии проектирования должен включать в себя: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 стадии схемы территориального планирования, генерального плана городского или сельского поселения - карты шума на территориях, прилегающих к внешним автомобильным дорогам, к участкам внутренней улично-дорожной сети, к железным дорогам, к трассам водного и воздушного транспорта, к промышленным зонам и отдельным промышленным и энергетическим объектам;</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на стадии проекта планировки промышленной зоны города и генерального плана группы предприятий - карты шума промышленных предприятий, а также перечень и обоснование архитектурно-планировочных и строительно-акустических мероприятий по снижению воздействия шума на территорию вокруг промышленной зоны или вокруг группы предприятий;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 стадии проекта детальной планировки района, микрорайона, квартала города - карты шума на соответствующей территории;</w:t>
      </w:r>
      <w:proofErr w:type="gramEnd"/>
      <w:r w:rsidRPr="000868A7">
        <w:rPr>
          <w:rFonts w:ascii="Arial" w:eastAsia="Times New Roman" w:hAnsi="Arial" w:cs="Arial"/>
          <w:color w:val="2D2D2D"/>
          <w:spacing w:val="2"/>
          <w:sz w:val="21"/>
          <w:szCs w:val="21"/>
        </w:rPr>
        <w:t xml:space="preserve"> расчеты ожидаемых уровней шума у фасадов жилых и общественных зданий с нормируемыми уровнями шума и на площадках отдыха; перечень и обоснование мероприятий по защите от шума зданий и непосредственно прилегающих к ним территорий.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4.2</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ри разработке проектной документации объектов капитального строительства и реконструкции зданий вопросы защиты от шума должны быть рассмотрены и документально зафиксированы в следующих разделах: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разделе "Технологические решения" (для производственных предприятий) при выборе технологического оборудования и схем его размещения в производственных цехах и на территории промышленного предприятия, обеспечивающих максимально возможное снижение шума на рабочих местах. При этом следует отдавать предпочтение при прочих равных условиях малошумному оборудованию, шумовые характеристики которого сертифицированы и заявлены в соответствии с </w:t>
      </w:r>
      <w:hyperlink r:id="rId18" w:history="1">
        <w:r w:rsidRPr="000868A7">
          <w:rPr>
            <w:rFonts w:ascii="Arial" w:eastAsia="Times New Roman" w:hAnsi="Arial" w:cs="Arial"/>
            <w:color w:val="00466E"/>
            <w:spacing w:val="2"/>
            <w:sz w:val="21"/>
            <w:szCs w:val="21"/>
            <w:u w:val="single"/>
          </w:rPr>
          <w:t>ГОСТ 12.1.023</w:t>
        </w:r>
      </w:hyperlink>
      <w:r w:rsidRPr="000868A7">
        <w:rPr>
          <w:rFonts w:ascii="Arial" w:eastAsia="Times New Roman" w:hAnsi="Arial" w:cs="Arial"/>
          <w:color w:val="2D2D2D"/>
          <w:spacing w:val="2"/>
          <w:sz w:val="21"/>
          <w:szCs w:val="21"/>
        </w:rPr>
        <w:t> и </w:t>
      </w:r>
      <w:hyperlink r:id="rId19" w:history="1">
        <w:r w:rsidRPr="000868A7">
          <w:rPr>
            <w:rFonts w:ascii="Arial" w:eastAsia="Times New Roman" w:hAnsi="Arial" w:cs="Arial"/>
            <w:color w:val="00466E"/>
            <w:spacing w:val="2"/>
            <w:sz w:val="21"/>
            <w:szCs w:val="21"/>
            <w:u w:val="single"/>
          </w:rPr>
          <w:t>ГОСТ 30691</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разделе "Строительные решения" (для производственных предприятий) на основе акустического расчета ожидаемых уровней шума на рабочих местах должна быть дана оценка соответствия расчетных уровней шума допустимым уровням шума и в случае превышения последних должны быть выбраны и запроектированы строительно-акустические мероприятия по защите от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в разделе "Архитектурно-</w:t>
      </w:r>
      <w:proofErr w:type="gramStart"/>
      <w:r w:rsidRPr="000868A7">
        <w:rPr>
          <w:rFonts w:ascii="Arial" w:eastAsia="Times New Roman" w:hAnsi="Arial" w:cs="Arial"/>
          <w:color w:val="2D2D2D"/>
          <w:spacing w:val="2"/>
          <w:sz w:val="21"/>
          <w:szCs w:val="21"/>
        </w:rPr>
        <w:t>строительные решения</w:t>
      </w:r>
      <w:proofErr w:type="gramEnd"/>
      <w:r w:rsidRPr="000868A7">
        <w:rPr>
          <w:rFonts w:ascii="Arial" w:eastAsia="Times New Roman" w:hAnsi="Arial" w:cs="Arial"/>
          <w:color w:val="2D2D2D"/>
          <w:spacing w:val="2"/>
          <w:sz w:val="21"/>
          <w:szCs w:val="21"/>
        </w:rPr>
        <w:t xml:space="preserve">" (для объектов жилищно-гражданского строительства) должны быть выполнены расчеты ожидаемых уровней шума в помещениях с нормируемыми уровнями шума, определена требуемая звукоизоляция воздушного и ударного шума ограждающими конструкциями здания и разработаны их технические </w:t>
      </w:r>
      <w:r w:rsidRPr="000868A7">
        <w:rPr>
          <w:rFonts w:ascii="Arial" w:eastAsia="Times New Roman" w:hAnsi="Arial" w:cs="Arial"/>
          <w:color w:val="2D2D2D"/>
          <w:spacing w:val="2"/>
          <w:sz w:val="21"/>
          <w:szCs w:val="21"/>
        </w:rPr>
        <w:lastRenderedPageBreak/>
        <w:t>решения;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разделе "Инженерное оборудование" на основе расчета ожидаемых уровней шума, создаваемого инженерным оборудованием здания, должны быть намечены и обоснованы соответствующими расчетами проектные решения по </w:t>
      </w:r>
      <w:proofErr w:type="spellStart"/>
      <w:r w:rsidRPr="000868A7">
        <w:rPr>
          <w:rFonts w:ascii="Arial" w:eastAsia="Times New Roman" w:hAnsi="Arial" w:cs="Arial"/>
          <w:color w:val="2D2D2D"/>
          <w:spacing w:val="2"/>
          <w:sz w:val="21"/>
          <w:szCs w:val="21"/>
        </w:rPr>
        <w:t>звуко</w:t>
      </w:r>
      <w:proofErr w:type="spellEnd"/>
      <w:r w:rsidRPr="000868A7">
        <w:rPr>
          <w:rFonts w:ascii="Arial" w:eastAsia="Times New Roman" w:hAnsi="Arial" w:cs="Arial"/>
          <w:color w:val="2D2D2D"/>
          <w:spacing w:val="2"/>
          <w:sz w:val="21"/>
          <w:szCs w:val="21"/>
        </w:rPr>
        <w:t>- и виброизоляции инженерного оборудования.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4.3</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общем случае мероприятия по защите от шума должны предусматривать:</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а) на рабочих местах промышленных предприятий: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рациональное с акустической точки зрения решение генерального плана промышленного объекта и рациональное объемно-планировочное решение производственных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применение при строительстве и реконструкции производственных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ограждающих конструкций зданий с требуемой звукоизоляцией;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звукопоглощающих конструкций (звукопоглощающих облицовок, кулис, штучных поглотителей);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звукоизолирующих кабин наблюдения и дистанционного управления;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звукоизолирующих кожухов на шумных агрегатах;</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акустических экранов (</w:t>
      </w:r>
      <w:proofErr w:type="spellStart"/>
      <w:r w:rsidRPr="000868A7">
        <w:rPr>
          <w:rFonts w:ascii="Arial" w:eastAsia="Times New Roman" w:hAnsi="Arial" w:cs="Arial"/>
          <w:color w:val="2D2D2D"/>
          <w:spacing w:val="2"/>
          <w:sz w:val="21"/>
          <w:szCs w:val="21"/>
        </w:rPr>
        <w:t>выгородок</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глушителей шума в системах вентиляции, кондиционирования воздуха и в аэрогазодинамических установках;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виброизоляции технологического оборудования;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б) в помещениях жилых и общественных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рациональное объемно-планировочное решение жилого или общественного здания; </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применение при строительстве и реконструкции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ограждающих конструкций, обеспечивающих нормативную звукоизоляцию;</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звукопоглощающих облицовок (в помещениях общественных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глушителей шума в системах принудительной вентиляции и кондиционирования воздуха;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виброизоляции инженерного и санитарно-технического оборудования зданий;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в) на территории жилой застройки: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применение рациональных приемов планировки и застройки городских и сельских поселений, городских округов, жилых районов, микрорайонов и кварталов;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соблюдение санитарно-защитных зон (по фактору шума) промышленных и энергетических предприятий, автомобильных и железных дорог, аэропортов, предприятий транспорта (железнодорожных сортировочных станций, депо, автобусных и троллейбусных парков и т.п.);</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строительство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сооружение придорожных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экранов и устройство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полос зеленых насаждений;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г) в помещениях, требующих специального акустического благоустройства и создания оптимальных условий для восприятия аудиоинформации (аудитории, зрительные залы театров, кинотеатров, дворцов культуры, спортивные залы, залы ожидания и операционные залы железнодорожных, автомобильных и аэровокзалов):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рациональное объемно-планировочное решение зала (аудитории);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применение: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ограждающих конструкций, обеспечивающих требуемую звукоизоляцию от внутренних и внешних источников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звукопоглощающих материалов и конструкций;</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spellStart"/>
      <w:r w:rsidRPr="000868A7">
        <w:rPr>
          <w:rFonts w:ascii="Arial" w:eastAsia="Times New Roman" w:hAnsi="Arial" w:cs="Arial"/>
          <w:color w:val="2D2D2D"/>
          <w:spacing w:val="2"/>
          <w:sz w:val="21"/>
          <w:szCs w:val="21"/>
        </w:rPr>
        <w:t>звукоотражающих</w:t>
      </w:r>
      <w:proofErr w:type="spellEnd"/>
      <w:r w:rsidRPr="000868A7">
        <w:rPr>
          <w:rFonts w:ascii="Arial" w:eastAsia="Times New Roman" w:hAnsi="Arial" w:cs="Arial"/>
          <w:color w:val="2D2D2D"/>
          <w:spacing w:val="2"/>
          <w:sz w:val="21"/>
          <w:szCs w:val="21"/>
        </w:rPr>
        <w:t xml:space="preserve"> и звукорассеивающих конструкций;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глушителей шума в системах принудительной вентиляции и кондиционирования воздуха.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4.4 Акустический расчет должен производиться в следующей последовательности: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выявление источников шума и определение их шумовых характеристик;</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выбор точек в помещениях и на территориях, для которых необходимо провести расчет (расчетных точек);</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определение ожидаемых уровней шума в расчетных точках;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lastRenderedPageBreak/>
        <w:t>определение требуемого снижения уровней шума на основе сопоставления ожидаемых уровней шума с допустимыми уровнями шума;</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разработка мероприятий по обеспечению требуемого снижения уровней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проверочный расчет достаточности выбранных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мероприятий для обеспечения защиты объекта или территории от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4.5 Акустический расчет следует проводить по уровням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170" name="Прямоугольник 17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c9RgMAAEs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h23nPUYDAABL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дБ, или уровням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169" name="Прямоугольник 16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l+RgMAAEs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77fJfkYDAABL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дБ, в октавных полосах со среднегеометрическими частотами 63, 125, 250, 500, 1000, 2000, 4000 и 8000 Гц. Допускается также проведение расчетов по корректированному уровню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168" name="Прямоугольник 16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sHRQMAAEs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O+aGwdFAwAASw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или по уровню звука по частотной коррекции "A" </w:t>
      </w:r>
      <w:r>
        <w:rPr>
          <w:rFonts w:ascii="Arial" w:eastAsia="Times New Roman" w:hAnsi="Arial" w:cs="Arial"/>
          <w:noProof/>
          <w:color w:val="2D2D2D"/>
          <w:spacing w:val="2"/>
          <w:sz w:val="21"/>
          <w:szCs w:val="21"/>
        </w:rPr>
        <mc:AlternateContent>
          <mc:Choice Requires="wps">
            <w:drawing>
              <wp:inline distT="0" distB="0" distL="0" distR="0">
                <wp:extent cx="231775" cy="218440"/>
                <wp:effectExtent l="0" t="0" r="0" b="0"/>
                <wp:docPr id="167" name="Прямоугольник 16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СП 51.13330.2011 Защита от шума. Актуализированная редакция СНиП 23-03-2003" style="width:18.2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Расчет проводят с точностью до десятых долей децибела, окончательный результат округляют до целых значений.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4.6 Акустические расчеты должны выполняться по методикам, изложенным в соответствующих сводах правил.</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5 Источники шума и их шумовые характеристики</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5.1 Основными источниками шума в зданиях различного назначения являются технологическое и инженерное оборудование.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Шумовыми характеристиками технологического и инженерного оборудования, создающего постоянный шум, являются уровни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166" name="Прямоугольник 16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8XRgMAAEs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Rh/F0YDAABL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дБ, в восьми октавных полосах частот со среднегеометрическими частотами 63-8000 Гц (октавные уровни звуковой мощности), а оборудования, создающего непостоянный шум, - эквивалентные уровни звуковой мощности </w:t>
      </w:r>
      <w:r>
        <w:rPr>
          <w:rFonts w:ascii="Arial" w:eastAsia="Times New Roman" w:hAnsi="Arial" w:cs="Arial"/>
          <w:noProof/>
          <w:color w:val="2D2D2D"/>
          <w:spacing w:val="2"/>
          <w:sz w:val="21"/>
          <w:szCs w:val="21"/>
        </w:rPr>
        <w:drawing>
          <wp:inline distT="0" distB="0" distL="0" distR="0">
            <wp:extent cx="395605" cy="231775"/>
            <wp:effectExtent l="0" t="0" r="4445" b="0"/>
            <wp:docPr id="165" name="Рисунок 16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 51.13330.2011 Защита от шума. Актуализированная редакция СНиП 23-03-2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и максимальные уровни звуковой мощности </w:t>
      </w:r>
      <w:r>
        <w:rPr>
          <w:rFonts w:ascii="Arial" w:eastAsia="Times New Roman" w:hAnsi="Arial" w:cs="Arial"/>
          <w:noProof/>
          <w:color w:val="2D2D2D"/>
          <w:spacing w:val="2"/>
          <w:sz w:val="21"/>
          <w:szCs w:val="21"/>
        </w:rPr>
        <w:drawing>
          <wp:inline distT="0" distB="0" distL="0" distR="0">
            <wp:extent cx="464185" cy="231775"/>
            <wp:effectExtent l="0" t="0" r="0" b="0"/>
            <wp:docPr id="164" name="Рисунок 16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51.13330.2011 Защита от шума. Актуализированная редакция СНиП 23-03-20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в восьми октавных полосах частот.</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5.2 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характеристик должны быть отражены в технической документации оборудования.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 xml:space="preserve">5.3 Основными источниками внешнего шума являются потоки всех видов городского транспорта, проходящего по автомобильным и железнодорожным магистралям, суда при их движении в акваториях, самолеты в зонах воздушного подхода к аэропортам, производственные, коммунальные и энергетические объекты и их отдельные установки, </w:t>
      </w:r>
      <w:r w:rsidRPr="000868A7">
        <w:rPr>
          <w:rFonts w:ascii="Arial" w:eastAsia="Times New Roman" w:hAnsi="Arial" w:cs="Arial"/>
          <w:color w:val="2D2D2D"/>
          <w:spacing w:val="2"/>
          <w:sz w:val="21"/>
          <w:szCs w:val="21"/>
        </w:rPr>
        <w:lastRenderedPageBreak/>
        <w:t>открытые стадионы, внутриквартальные источники шума: транспорт в местах въезда в гаражи, стоянки;</w:t>
      </w:r>
      <w:proofErr w:type="gramEnd"/>
      <w:r w:rsidRPr="000868A7">
        <w:rPr>
          <w:rFonts w:ascii="Arial" w:eastAsia="Times New Roman" w:hAnsi="Arial" w:cs="Arial"/>
          <w:color w:val="2D2D2D"/>
          <w:spacing w:val="2"/>
          <w:sz w:val="21"/>
          <w:szCs w:val="21"/>
        </w:rPr>
        <w:t xml:space="preserve"> вентиляция и системы кондиционирования воздуха этих объектов, центральные тепловые пункты, хозяйственные дворы магазинов, спортивные и игровые площадки, стройплощадки и др.</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5.4 Шумовыми характеристиками источников внешнего шума являются: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транспортных потоков на улицах и дорогах - эквивалентный уровень звука </w:t>
      </w:r>
      <w:r>
        <w:rPr>
          <w:rFonts w:ascii="Arial" w:eastAsia="Times New Roman" w:hAnsi="Arial" w:cs="Arial"/>
          <w:noProof/>
          <w:color w:val="2D2D2D"/>
          <w:spacing w:val="2"/>
          <w:sz w:val="21"/>
          <w:szCs w:val="21"/>
        </w:rPr>
        <w:drawing>
          <wp:inline distT="0" distB="0" distL="0" distR="0">
            <wp:extent cx="382270" cy="231775"/>
            <wp:effectExtent l="0" t="0" r="0" b="0"/>
            <wp:docPr id="163" name="Рисунок 16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максимальный уровень звука </w:t>
      </w:r>
      <w:r>
        <w:rPr>
          <w:rFonts w:ascii="Arial" w:eastAsia="Times New Roman" w:hAnsi="Arial" w:cs="Arial"/>
          <w:noProof/>
          <w:color w:val="2D2D2D"/>
          <w:spacing w:val="2"/>
          <w:sz w:val="21"/>
          <w:szCs w:val="21"/>
        </w:rPr>
        <w:drawing>
          <wp:inline distT="0" distB="0" distL="0" distR="0">
            <wp:extent cx="450215" cy="231775"/>
            <wp:effectExtent l="0" t="0" r="6985" b="0"/>
            <wp:docPr id="162" name="Рисунок 16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на расстоянии 7,5 м от оси первой полосы движения (для трамваев - на расстоянии 7,5 м от оси ближнего пути);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для железнодорожного транспорта - эквивалентный уровень звука </w:t>
      </w:r>
      <w:r>
        <w:rPr>
          <w:rFonts w:ascii="Arial" w:eastAsia="Times New Roman" w:hAnsi="Arial" w:cs="Arial"/>
          <w:noProof/>
          <w:color w:val="2D2D2D"/>
          <w:spacing w:val="2"/>
          <w:sz w:val="21"/>
          <w:szCs w:val="21"/>
        </w:rPr>
        <w:drawing>
          <wp:inline distT="0" distB="0" distL="0" distR="0">
            <wp:extent cx="382270" cy="231775"/>
            <wp:effectExtent l="0" t="0" r="0" b="0"/>
            <wp:docPr id="161" name="Рисунок 16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максимальный уровень звука </w:t>
      </w:r>
      <w:r>
        <w:rPr>
          <w:rFonts w:ascii="Arial" w:eastAsia="Times New Roman" w:hAnsi="Arial" w:cs="Arial"/>
          <w:noProof/>
          <w:color w:val="2D2D2D"/>
          <w:spacing w:val="2"/>
          <w:sz w:val="21"/>
          <w:szCs w:val="21"/>
        </w:rPr>
        <w:drawing>
          <wp:inline distT="0" distB="0" distL="0" distR="0">
            <wp:extent cx="450215" cy="231775"/>
            <wp:effectExtent l="0" t="0" r="6985" b="0"/>
            <wp:docPr id="160" name="Рисунок 16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на расстоянии 25 м от оси ближнего к расчетной точке пути;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водного транспорта - эквивалентный уровень звука </w:t>
      </w:r>
      <w:r>
        <w:rPr>
          <w:rFonts w:ascii="Arial" w:eastAsia="Times New Roman" w:hAnsi="Arial" w:cs="Arial"/>
          <w:noProof/>
          <w:color w:val="2D2D2D"/>
          <w:spacing w:val="2"/>
          <w:sz w:val="21"/>
          <w:szCs w:val="21"/>
        </w:rPr>
        <w:drawing>
          <wp:inline distT="0" distB="0" distL="0" distR="0">
            <wp:extent cx="382270" cy="231775"/>
            <wp:effectExtent l="0" t="0" r="0" b="0"/>
            <wp:docPr id="159" name="Рисунок 15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максимальный уровень звука </w:t>
      </w:r>
      <w:r>
        <w:rPr>
          <w:rFonts w:ascii="Arial" w:eastAsia="Times New Roman" w:hAnsi="Arial" w:cs="Arial"/>
          <w:noProof/>
          <w:color w:val="2D2D2D"/>
          <w:spacing w:val="2"/>
          <w:sz w:val="21"/>
          <w:szCs w:val="21"/>
        </w:rPr>
        <w:drawing>
          <wp:inline distT="0" distB="0" distL="0" distR="0">
            <wp:extent cx="450215" cy="231775"/>
            <wp:effectExtent l="0" t="0" r="6985" b="0"/>
            <wp:docPr id="158" name="Рисунок 15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на расстоянии 25 м от борта судна;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воздушного транспорта - эквивалентный уровень звука </w:t>
      </w:r>
      <w:r>
        <w:rPr>
          <w:rFonts w:ascii="Arial" w:eastAsia="Times New Roman" w:hAnsi="Arial" w:cs="Arial"/>
          <w:noProof/>
          <w:color w:val="2D2D2D"/>
          <w:spacing w:val="2"/>
          <w:sz w:val="21"/>
          <w:szCs w:val="21"/>
        </w:rPr>
        <w:drawing>
          <wp:inline distT="0" distB="0" distL="0" distR="0">
            <wp:extent cx="382270" cy="231775"/>
            <wp:effectExtent l="0" t="0" r="0" b="0"/>
            <wp:docPr id="157" name="Рисунок 15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максимальный уровень звука </w:t>
      </w:r>
      <w:r>
        <w:rPr>
          <w:rFonts w:ascii="Arial" w:eastAsia="Times New Roman" w:hAnsi="Arial" w:cs="Arial"/>
          <w:noProof/>
          <w:color w:val="2D2D2D"/>
          <w:spacing w:val="2"/>
          <w:sz w:val="21"/>
          <w:szCs w:val="21"/>
        </w:rPr>
        <w:drawing>
          <wp:inline distT="0" distB="0" distL="0" distR="0">
            <wp:extent cx="450215" cy="231775"/>
            <wp:effectExtent l="0" t="0" r="6985" b="0"/>
            <wp:docPr id="156" name="Рисунок 15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в расчетной точке;</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Pr>
          <w:rFonts w:ascii="Arial" w:eastAsia="Times New Roman" w:hAnsi="Arial" w:cs="Arial"/>
          <w:noProof/>
          <w:color w:val="2D2D2D"/>
          <w:spacing w:val="2"/>
          <w:sz w:val="21"/>
          <w:szCs w:val="21"/>
        </w:rPr>
        <w:drawing>
          <wp:inline distT="0" distB="0" distL="0" distR="0">
            <wp:extent cx="395605" cy="231775"/>
            <wp:effectExtent l="0" t="0" r="4445" b="0"/>
            <wp:docPr id="155" name="Рисунок 15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 51.13330.2011 Защита от шума. Актуализированная редакция СНиП 23-03-2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и максимальные уровни звуковой мощности </w:t>
      </w:r>
      <w:r>
        <w:rPr>
          <w:rFonts w:ascii="Arial" w:eastAsia="Times New Roman" w:hAnsi="Arial" w:cs="Arial"/>
          <w:noProof/>
          <w:color w:val="2D2D2D"/>
          <w:spacing w:val="2"/>
          <w:sz w:val="21"/>
          <w:szCs w:val="21"/>
        </w:rPr>
        <w:drawing>
          <wp:inline distT="0" distB="0" distL="0" distR="0">
            <wp:extent cx="464185" cy="231775"/>
            <wp:effectExtent l="0" t="0" r="0" b="0"/>
            <wp:docPr id="154" name="Рисунок 15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 51.13330.2011 Защита от шума. Актуализированная редакция СНиП 23-03-20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в восьми октавных полосах частот со среднегеометрическими частотами 63-8000 Гц и фактор направленности излучения в направлении расчетной точки </w:t>
      </w:r>
      <w:r>
        <w:rPr>
          <w:rFonts w:ascii="Arial" w:eastAsia="Times New Roman" w:hAnsi="Arial" w:cs="Arial"/>
          <w:noProof/>
          <w:color w:val="2D2D2D"/>
          <w:spacing w:val="2"/>
          <w:sz w:val="21"/>
          <w:szCs w:val="21"/>
        </w:rPr>
        <mc:AlternateContent>
          <mc:Choice Requires="wps">
            <w:drawing>
              <wp:inline distT="0" distB="0" distL="0" distR="0">
                <wp:extent cx="163830" cy="163830"/>
                <wp:effectExtent l="0" t="0" r="0" b="0"/>
                <wp:docPr id="153" name="Прямоугольник 15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СП 51.13330.2011 Защита от шума. Актуализированная редакция СНиП 23-03-2003" style="width:12.9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300355" cy="163830"/>
                <wp:effectExtent l="0" t="0" r="0" b="0"/>
                <wp:docPr id="152" name="Прямоугольник 15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СП 51.13330.2011 Защита от шума. Актуализированная редакция СНиП 23-03-2003" style="width:23.6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1, если фактор направленности неизвестен). </w:t>
      </w:r>
      <w:proofErr w:type="gramStart"/>
      <w:r w:rsidRPr="000868A7">
        <w:rPr>
          <w:rFonts w:ascii="Arial" w:eastAsia="Times New Roman" w:hAnsi="Arial" w:cs="Arial"/>
          <w:color w:val="2D2D2D"/>
          <w:spacing w:val="2"/>
          <w:sz w:val="21"/>
          <w:szCs w:val="21"/>
        </w:rPr>
        <w:t>Допускается представлять шумовые характеристики в виде эквивалентных корректированных уровней звуковой мощности </w:t>
      </w:r>
      <w:r>
        <w:rPr>
          <w:rFonts w:ascii="Arial" w:eastAsia="Times New Roman" w:hAnsi="Arial" w:cs="Arial"/>
          <w:noProof/>
          <w:color w:val="2D2D2D"/>
          <w:spacing w:val="2"/>
          <w:sz w:val="21"/>
          <w:szCs w:val="21"/>
        </w:rPr>
        <w:drawing>
          <wp:inline distT="0" distB="0" distL="0" distR="0">
            <wp:extent cx="491490" cy="231775"/>
            <wp:effectExtent l="0" t="0" r="3810" b="0"/>
            <wp:docPr id="151" name="Рисунок 15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51.13330.2011 Защита от шума. Актуализированная редакция СНиП 23-03-2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49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максимальных корректированных уровней звуковой мощности </w:t>
      </w:r>
      <w:r>
        <w:rPr>
          <w:rFonts w:ascii="Arial" w:eastAsia="Times New Roman" w:hAnsi="Arial" w:cs="Arial"/>
          <w:noProof/>
          <w:color w:val="2D2D2D"/>
          <w:spacing w:val="2"/>
          <w:sz w:val="21"/>
          <w:szCs w:val="21"/>
        </w:rPr>
        <w:drawing>
          <wp:inline distT="0" distB="0" distL="0" distR="0">
            <wp:extent cx="546100" cy="231775"/>
            <wp:effectExtent l="0" t="0" r="6350" b="0"/>
            <wp:docPr id="150" name="Рисунок 15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51.13330.2011 Защита от шума. Актуализированная редакция СНиП 23-03-20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промышленных зон, промышленных и энергетических предприятий с максимальным линейным размером в плане более 300 м - эквивалентный уровень звука </w:t>
      </w:r>
      <w:r>
        <w:rPr>
          <w:rFonts w:ascii="Arial" w:eastAsia="Times New Roman" w:hAnsi="Arial" w:cs="Arial"/>
          <w:noProof/>
          <w:color w:val="2D2D2D"/>
          <w:spacing w:val="2"/>
          <w:sz w:val="21"/>
          <w:szCs w:val="21"/>
        </w:rPr>
        <w:drawing>
          <wp:inline distT="0" distB="0" distL="0" distR="0">
            <wp:extent cx="504825" cy="231775"/>
            <wp:effectExtent l="0" t="0" r="9525" b="0"/>
            <wp:docPr id="149" name="Рисунок 14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 51.13330.2011 Защита от шума. Актуализированная редакция СНиП 23-03-20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максимальный уровень звука </w:t>
      </w:r>
      <w:r>
        <w:rPr>
          <w:rFonts w:ascii="Arial" w:eastAsia="Times New Roman" w:hAnsi="Arial" w:cs="Arial"/>
          <w:noProof/>
          <w:color w:val="2D2D2D"/>
          <w:spacing w:val="2"/>
          <w:sz w:val="21"/>
          <w:szCs w:val="21"/>
        </w:rPr>
        <w:drawing>
          <wp:inline distT="0" distB="0" distL="0" distR="0">
            <wp:extent cx="586740" cy="231775"/>
            <wp:effectExtent l="0" t="0" r="3810" b="0"/>
            <wp:docPr id="148" name="Рисунок 14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 51.13330.2011 Защита от шума. Актуализированная редакция СНиП 23-03-20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74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на границе территории предприятия и селитебной территории в направлении расчетной точки;</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состав шумовых характеристик (ШХ) для систем вентиляции, кондиционирования воздуха, холодоснабжения и воздушного отопления (СВКВХВО) приведен в разделе 11.</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6 Нормы допустимого шума</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6.1 Нормируемыми параметрами постоянного шума в расчетных точках являются уровни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147" name="Прямоугольник 14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E9RgMAAEs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J6zBPUYDAABL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дБ, в октавных полосах частот со среднегеометрическими частотами 31,5, 63, 125, 250, 500, 1000, 2000, 4000 и 8000 Гц. Для ориентировочных расчетов допускается использование уровней звука </w:t>
      </w:r>
      <w:r>
        <w:rPr>
          <w:rFonts w:ascii="Arial" w:eastAsia="Times New Roman" w:hAnsi="Arial" w:cs="Arial"/>
          <w:noProof/>
          <w:color w:val="2D2D2D"/>
          <w:spacing w:val="2"/>
          <w:sz w:val="21"/>
          <w:szCs w:val="21"/>
        </w:rPr>
        <mc:AlternateContent>
          <mc:Choice Requires="wps">
            <w:drawing>
              <wp:inline distT="0" distB="0" distL="0" distR="0">
                <wp:extent cx="231775" cy="218440"/>
                <wp:effectExtent l="0" t="0" r="0" b="0"/>
                <wp:docPr id="146" name="Прямоугольник 14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СП 51.13330.2011 Защита от шума. Актуализированная редакция СНиП 23-03-2003" style="width:18.2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6.2 Нормируемыми параметрами непостоянного (прерывистого, колеблющегося во времени) шума являются эквивалентные уровни звукового давления </w:t>
      </w:r>
      <w:r>
        <w:rPr>
          <w:rFonts w:ascii="Arial" w:eastAsia="Times New Roman" w:hAnsi="Arial" w:cs="Arial"/>
          <w:noProof/>
          <w:color w:val="2D2D2D"/>
          <w:spacing w:val="2"/>
          <w:sz w:val="21"/>
          <w:szCs w:val="21"/>
        </w:rPr>
        <w:drawing>
          <wp:inline distT="0" distB="0" distL="0" distR="0">
            <wp:extent cx="395605" cy="231775"/>
            <wp:effectExtent l="0" t="0" r="4445" b="0"/>
            <wp:docPr id="145" name="Рисунок 14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51.13330.2011 Защита от шума. Актуализированная редакция СНиП 23-03-20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дБ, в октавных полосах частот со среднегеометрическими частотами 31,5, 63, 125, 250, 500, 1000, 2000, 4000 и 8000 Гц и максимальные уровни звука </w:t>
      </w:r>
      <w:r>
        <w:rPr>
          <w:rFonts w:ascii="Arial" w:eastAsia="Times New Roman" w:hAnsi="Arial" w:cs="Arial"/>
          <w:noProof/>
          <w:color w:val="2D2D2D"/>
          <w:spacing w:val="2"/>
          <w:sz w:val="21"/>
          <w:szCs w:val="21"/>
        </w:rPr>
        <w:drawing>
          <wp:inline distT="0" distB="0" distL="0" distR="0">
            <wp:extent cx="450215" cy="231775"/>
            <wp:effectExtent l="0" t="0" r="6985" b="0"/>
            <wp:docPr id="144" name="Рисунок 14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дБ и эквивалентные -</w:t>
      </w:r>
      <w:r>
        <w:rPr>
          <w:rFonts w:ascii="Arial" w:eastAsia="Times New Roman" w:hAnsi="Arial" w:cs="Arial"/>
          <w:noProof/>
          <w:color w:val="2D2D2D"/>
          <w:spacing w:val="2"/>
          <w:sz w:val="21"/>
          <w:szCs w:val="21"/>
        </w:rPr>
        <w:drawing>
          <wp:inline distT="0" distB="0" distL="0" distR="0">
            <wp:extent cx="382270" cy="231775"/>
            <wp:effectExtent l="0" t="0" r="0" b="0"/>
            <wp:docPr id="143" name="Рисунок 14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Допускается использовать эквивалентные уровни звука </w:t>
      </w:r>
      <w:r>
        <w:rPr>
          <w:rFonts w:ascii="Arial" w:eastAsia="Times New Roman" w:hAnsi="Arial" w:cs="Arial"/>
          <w:noProof/>
          <w:color w:val="2D2D2D"/>
          <w:spacing w:val="2"/>
          <w:sz w:val="21"/>
          <w:szCs w:val="21"/>
        </w:rPr>
        <w:drawing>
          <wp:inline distT="0" distB="0" distL="0" distR="0">
            <wp:extent cx="382270" cy="231775"/>
            <wp:effectExtent l="0" t="0" r="0" b="0"/>
            <wp:docPr id="142" name="Рисунок 14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и максимальные уровни звука </w:t>
      </w:r>
      <w:r>
        <w:rPr>
          <w:rFonts w:ascii="Arial" w:eastAsia="Times New Roman" w:hAnsi="Arial" w:cs="Arial"/>
          <w:noProof/>
          <w:color w:val="2D2D2D"/>
          <w:spacing w:val="2"/>
          <w:sz w:val="21"/>
          <w:szCs w:val="21"/>
        </w:rPr>
        <w:drawing>
          <wp:inline distT="0" distB="0" distL="0" distR="0">
            <wp:extent cx="450215" cy="231775"/>
            <wp:effectExtent l="0" t="0" r="6985" b="0"/>
            <wp:docPr id="141" name="Рисунок 14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Шум считают в пределах нормы, когда он как по эквивалентному, так и по максимальному уровню не превышает установленные нормативные значения.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6.3 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Таблица 1 - Предельно допустимые и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736"/>
        <w:gridCol w:w="652"/>
        <w:gridCol w:w="474"/>
        <w:gridCol w:w="334"/>
        <w:gridCol w:w="427"/>
        <w:gridCol w:w="427"/>
        <w:gridCol w:w="427"/>
        <w:gridCol w:w="521"/>
        <w:gridCol w:w="521"/>
        <w:gridCol w:w="521"/>
        <w:gridCol w:w="521"/>
        <w:gridCol w:w="1421"/>
        <w:gridCol w:w="1373"/>
      </w:tblGrid>
      <w:tr w:rsidR="000868A7" w:rsidRPr="000868A7" w:rsidTr="000868A7">
        <w:trPr>
          <w:trHeight w:val="15"/>
        </w:trPr>
        <w:tc>
          <w:tcPr>
            <w:tcW w:w="3881"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10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370"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73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73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663"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848"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Назначение помещений или территорий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Время суток, </w:t>
            </w:r>
            <w:proofErr w:type="gramStart"/>
            <w:r w:rsidRPr="000868A7">
              <w:rPr>
                <w:rFonts w:ascii="Times New Roman" w:eastAsia="Times New Roman" w:hAnsi="Times New Roman" w:cs="Times New Roman"/>
                <w:color w:val="2D2D2D"/>
                <w:sz w:val="21"/>
                <w:szCs w:val="21"/>
              </w:rPr>
              <w:t>ч</w:t>
            </w:r>
            <w:proofErr w:type="gramEnd"/>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Уровни звукового давления (эквивалентные уровни звукового давления), дБ, в октавных полосах частот со среднегеометрическими частотами, Гц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Уровень звука </w:t>
            </w:r>
            <w:r>
              <w:rPr>
                <w:rFonts w:ascii="Times New Roman" w:eastAsia="Times New Roman" w:hAnsi="Times New Roman" w:cs="Times New Roman"/>
                <w:noProof/>
                <w:color w:val="2D2D2D"/>
                <w:sz w:val="21"/>
                <w:szCs w:val="21"/>
              </w:rPr>
              <mc:AlternateContent>
                <mc:Choice Requires="wps">
                  <w:drawing>
                    <wp:inline distT="0" distB="0" distL="0" distR="0">
                      <wp:extent cx="231775" cy="218440"/>
                      <wp:effectExtent l="0" t="0" r="0" b="0"/>
                      <wp:docPr id="140" name="Прямоугольник 14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СП 51.13330.2011 Защита от шума. Актуализированная редакция СНиП 23-03-2003" style="width:18.2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(эквивалентный уровень звука </w:t>
            </w:r>
            <w:r>
              <w:rPr>
                <w:rFonts w:ascii="Times New Roman" w:eastAsia="Times New Roman" w:hAnsi="Times New Roman" w:cs="Times New Roman"/>
                <w:noProof/>
                <w:color w:val="2D2D2D"/>
                <w:sz w:val="21"/>
                <w:szCs w:val="21"/>
              </w:rPr>
              <w:drawing>
                <wp:inline distT="0" distB="0" distL="0" distR="0">
                  <wp:extent cx="382270" cy="231775"/>
                  <wp:effectExtent l="0" t="0" r="0" b="0"/>
                  <wp:docPr id="139" name="Рисунок 13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П 51.13330.2011 Защита от шума. Актуализированная редакция СНиП 23-03-2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Times New Roman" w:eastAsia="Times New Roman" w:hAnsi="Times New Roman" w:cs="Times New Roman"/>
                <w:color w:val="2D2D2D"/>
                <w:sz w:val="21"/>
                <w:szCs w:val="21"/>
              </w:rPr>
              <w:t xml:space="preserve">), </w:t>
            </w:r>
            <w:proofErr w:type="spellStart"/>
            <w:r w:rsidRPr="000868A7">
              <w:rPr>
                <w:rFonts w:ascii="Times New Roman" w:eastAsia="Times New Roman" w:hAnsi="Times New Roman" w:cs="Times New Roman"/>
                <w:color w:val="2D2D2D"/>
                <w:sz w:val="21"/>
                <w:szCs w:val="21"/>
              </w:rPr>
              <w:t>дБА</w:t>
            </w:r>
            <w:proofErr w:type="spell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Максимальный уровень звука </w:t>
            </w:r>
            <w:r>
              <w:rPr>
                <w:rFonts w:ascii="Times New Roman" w:eastAsia="Times New Roman" w:hAnsi="Times New Roman" w:cs="Times New Roman"/>
                <w:noProof/>
                <w:color w:val="2D2D2D"/>
                <w:sz w:val="21"/>
                <w:szCs w:val="21"/>
              </w:rPr>
              <w:drawing>
                <wp:inline distT="0" distB="0" distL="0" distR="0">
                  <wp:extent cx="450215" cy="231775"/>
                  <wp:effectExtent l="0" t="0" r="6985" b="0"/>
                  <wp:docPr id="138" name="Рисунок 13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П 51.13330.2011 Защита от шума. Актуализированная редакция СНиП 23-03-20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Times New Roman" w:eastAsia="Times New Roman" w:hAnsi="Times New Roman" w:cs="Times New Roman"/>
                <w:color w:val="2D2D2D"/>
                <w:sz w:val="21"/>
                <w:szCs w:val="21"/>
              </w:rPr>
              <w:t xml:space="preserve">, </w:t>
            </w:r>
            <w:proofErr w:type="spellStart"/>
            <w:r w:rsidRPr="000868A7">
              <w:rPr>
                <w:rFonts w:ascii="Times New Roman" w:eastAsia="Times New Roman" w:hAnsi="Times New Roman" w:cs="Times New Roman"/>
                <w:color w:val="2D2D2D"/>
                <w:sz w:val="21"/>
                <w:szCs w:val="21"/>
              </w:rPr>
              <w:t>дБА</w:t>
            </w:r>
            <w:proofErr w:type="spellEnd"/>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125</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1 Рабочие помещения административно-управленческого персонала производственных предприятий, лабораторий, помещения для измерительных и </w:t>
            </w:r>
            <w:r w:rsidRPr="000868A7">
              <w:rPr>
                <w:rFonts w:ascii="Times New Roman" w:eastAsia="Times New Roman" w:hAnsi="Times New Roman" w:cs="Times New Roman"/>
                <w:color w:val="2D2D2D"/>
                <w:sz w:val="21"/>
                <w:szCs w:val="21"/>
              </w:rPr>
              <w:lastRenderedPageBreak/>
              <w:t>аналитических работ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80</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90</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w:t>
            </w:r>
            <w:proofErr w:type="gramStart"/>
            <w:r w:rsidRPr="000868A7">
              <w:rPr>
                <w:rFonts w:ascii="Times New Roman" w:eastAsia="Times New Roman" w:hAnsi="Times New Roman" w:cs="Times New Roman"/>
                <w:color w:val="2D2D2D"/>
                <w:sz w:val="21"/>
                <w:szCs w:val="21"/>
              </w:rPr>
              <w:t>в</w:t>
            </w:r>
            <w:proofErr w:type="gramEnd"/>
            <w:r w:rsidRPr="000868A7">
              <w:rPr>
                <w:rFonts w:ascii="Times New Roman" w:eastAsia="Times New Roman" w:hAnsi="Times New Roman" w:cs="Times New Roman"/>
                <w:color w:val="2D2D2D"/>
                <w:sz w:val="21"/>
                <w:szCs w:val="21"/>
              </w:rPr>
              <w:t xml:space="preserve"> поз.1-3)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95</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 Палаты больниц и санаториев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w:t>
            </w:r>
            <w:r w:rsidRPr="000868A7">
              <w:rPr>
                <w:rFonts w:ascii="Times New Roman" w:eastAsia="Times New Roman" w:hAnsi="Times New Roman" w:cs="Times New Roman"/>
                <w:color w:val="2D2D2D"/>
                <w:sz w:val="21"/>
                <w:szCs w:val="21"/>
              </w:rPr>
              <w:lastRenderedPageBreak/>
              <w:t>-7.00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69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w:t>
            </w:r>
            <w:r w:rsidRPr="000868A7">
              <w:rPr>
                <w:rFonts w:ascii="Times New Roman" w:eastAsia="Times New Roman" w:hAnsi="Times New Roman" w:cs="Times New Roman"/>
                <w:color w:val="2D2D2D"/>
                <w:sz w:val="21"/>
                <w:szCs w:val="21"/>
              </w:rPr>
              <w:lastRenderedPageBreak/>
              <w:t>1</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39</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31</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6 Операционные больниц, кабинеты врачей больниц, поликлиник, санаториев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 Классные помещения, учебные кабинеты, аудитории учебных заведений, конференц-залы, читальные залы библиотек, зрительные залы клубов, залы судебных заседаний, культовые здания, зрительные залы клубов с обычным оборудованием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 Музыкальные классы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 Жилые комнаты квартир</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 Жилые комнаты общежитий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11 Номера гостиниц:</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w:t>
            </w:r>
            <w:r w:rsidRPr="000868A7">
              <w:rPr>
                <w:rFonts w:ascii="Times New Roman" w:eastAsia="Times New Roman" w:hAnsi="Times New Roman" w:cs="Times New Roman"/>
                <w:color w:val="2D2D2D"/>
                <w:sz w:val="21"/>
                <w:szCs w:val="21"/>
              </w:rPr>
              <w:lastRenderedPageBreak/>
              <w:t>звезды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7.00-23.00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39</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r>
      <w:tr w:rsidR="000868A7" w:rsidRPr="000868A7" w:rsidTr="000868A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менее трех звезд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12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13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61</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65</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14 Залы кафе, ресторанов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15 Фойе театров и концертных залов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16 Зрительные залы театров и концертных залов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17 Многоцелевые залы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 Кинотеатры с оборудованием "Долби"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19 Спортивные залы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 Торговые залы магазинов, пассажирские залы вокзалов и аэровокзалов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21 Территории, непосредственно прилегающие к зданиям больниц и санаториев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r>
      <w:tr w:rsidR="000868A7" w:rsidRPr="000868A7" w:rsidTr="000868A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 Территории, непосредственно прилегающие к жилым зданиям, домам отдыха, домам-интернатам для престарелых и инвалидов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7.00-23.00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66</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w:t>
            </w:r>
          </w:p>
        </w:tc>
      </w:tr>
      <w:tr w:rsidR="000868A7" w:rsidRPr="000868A7" w:rsidTr="000868A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23.00-7.00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83</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49</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23 Территории, непосредственно прилегающие к зданиям поликлиник, школ и других учебных </w:t>
            </w:r>
            <w:r w:rsidRPr="000868A7">
              <w:rPr>
                <w:rFonts w:ascii="Times New Roman" w:eastAsia="Times New Roman" w:hAnsi="Times New Roman" w:cs="Times New Roman"/>
                <w:color w:val="2D2D2D"/>
                <w:sz w:val="21"/>
                <w:szCs w:val="21"/>
              </w:rPr>
              <w:lastRenderedPageBreak/>
              <w:t>заведений, детских дошкольных учреждений, площадки отдыха микрорайонов и групп жилых домов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70</w:t>
            </w:r>
          </w:p>
        </w:tc>
      </w:tr>
      <w:tr w:rsidR="000868A7" w:rsidRPr="000868A7" w:rsidTr="000868A7">
        <w:tc>
          <w:tcPr>
            <w:tcW w:w="13675"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 Максимальные уровни звука в данных помещениях не нормируются.</w:t>
            </w:r>
            <w:r w:rsidRPr="000868A7">
              <w:rPr>
                <w:rFonts w:ascii="Times New Roman" w:eastAsia="Times New Roman" w:hAnsi="Times New Roman" w:cs="Times New Roman"/>
                <w:color w:val="2D2D2D"/>
                <w:sz w:val="21"/>
                <w:szCs w:val="21"/>
              </w:rPr>
              <w:br/>
            </w:r>
            <w:r w:rsidRPr="000868A7">
              <w:rPr>
                <w:rFonts w:ascii="Times New Roman" w:eastAsia="Times New Roman" w:hAnsi="Times New Roman" w:cs="Times New Roman"/>
                <w:color w:val="2D2D2D"/>
                <w:sz w:val="21"/>
                <w:szCs w:val="21"/>
              </w:rPr>
              <w:br/>
            </w:r>
            <w:proofErr w:type="gramStart"/>
            <w:r w:rsidRPr="000868A7">
              <w:rPr>
                <w:rFonts w:ascii="Times New Roman" w:eastAsia="Times New Roman" w:hAnsi="Times New Roman" w:cs="Times New Roman"/>
                <w:color w:val="2D2D2D"/>
                <w:sz w:val="21"/>
                <w:szCs w:val="21"/>
              </w:rPr>
              <w:t>Примечания</w:t>
            </w:r>
            <w:r w:rsidRPr="000868A7">
              <w:rPr>
                <w:rFonts w:ascii="Times New Roman" w:eastAsia="Times New Roman" w:hAnsi="Times New Roman" w:cs="Times New Roman"/>
                <w:color w:val="2D2D2D"/>
                <w:sz w:val="21"/>
                <w:szCs w:val="21"/>
              </w:rPr>
              <w:br/>
            </w:r>
            <w:r w:rsidRPr="000868A7">
              <w:rPr>
                <w:rFonts w:ascii="Times New Roman" w:eastAsia="Times New Roman" w:hAnsi="Times New Roman" w:cs="Times New Roman"/>
                <w:color w:val="2D2D2D"/>
                <w:sz w:val="21"/>
                <w:szCs w:val="21"/>
              </w:rPr>
              <w:br/>
              <w:t>1 Допустимые уровни шума в помещениях, приведенные в поз.1, 5-13, относятся только к шуму, проникающему из других помещений и извне.</w:t>
            </w:r>
            <w:r w:rsidRPr="000868A7">
              <w:rPr>
                <w:rFonts w:ascii="Times New Roman" w:eastAsia="Times New Roman" w:hAnsi="Times New Roman" w:cs="Times New Roman"/>
                <w:color w:val="2D2D2D"/>
                <w:sz w:val="21"/>
                <w:szCs w:val="21"/>
              </w:rPr>
              <w:br/>
            </w:r>
            <w:r w:rsidRPr="000868A7">
              <w:rPr>
                <w:rFonts w:ascii="Times New Roman" w:eastAsia="Times New Roman" w:hAnsi="Times New Roman" w:cs="Times New Roman"/>
                <w:color w:val="2D2D2D"/>
                <w:sz w:val="21"/>
                <w:szCs w:val="21"/>
              </w:rPr>
              <w:br/>
              <w:t>2 Допустимые уровни шума от внешних источников в помещениях, приведенные в поз.5-12,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w:t>
            </w:r>
            <w:proofErr w:type="gramEnd"/>
            <w:r w:rsidRPr="000868A7">
              <w:rPr>
                <w:rFonts w:ascii="Times New Roman" w:eastAsia="Times New Roman" w:hAnsi="Times New Roman" w:cs="Times New Roman"/>
                <w:color w:val="2D2D2D"/>
                <w:sz w:val="21"/>
                <w:szCs w:val="21"/>
              </w:rPr>
              <w:t xml:space="preserve">, </w:t>
            </w:r>
            <w:proofErr w:type="gramStart"/>
            <w:r w:rsidRPr="000868A7">
              <w:rPr>
                <w:rFonts w:ascii="Times New Roman" w:eastAsia="Times New Roman" w:hAnsi="Times New Roman" w:cs="Times New Roman"/>
                <w:color w:val="2D2D2D"/>
                <w:sz w:val="21"/>
                <w:szCs w:val="21"/>
              </w:rPr>
              <w:t>обеспечивающих</w:t>
            </w:r>
            <w:proofErr w:type="gramEnd"/>
            <w:r w:rsidRPr="000868A7">
              <w:rPr>
                <w:rFonts w:ascii="Times New Roman" w:eastAsia="Times New Roman" w:hAnsi="Times New Roman" w:cs="Times New Roman"/>
                <w:color w:val="2D2D2D"/>
                <w:sz w:val="21"/>
                <w:szCs w:val="21"/>
              </w:rPr>
              <w:t xml:space="preserve"> приток воздуха. </w:t>
            </w:r>
            <w:proofErr w:type="gramStart"/>
            <w:r w:rsidRPr="000868A7">
              <w:rPr>
                <w:rFonts w:ascii="Times New Roman" w:eastAsia="Times New Roman" w:hAnsi="Times New Roman" w:cs="Times New Roman"/>
                <w:color w:val="2D2D2D"/>
                <w:sz w:val="21"/>
                <w:szCs w:val="21"/>
              </w:rPr>
              <w:t>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(15-17) могут быть увеличены из расчета обеспечения допустимых уровней в помещениях при закрытых окнах.</w:t>
            </w:r>
            <w:r w:rsidRPr="000868A7">
              <w:rPr>
                <w:rFonts w:ascii="Times New Roman" w:eastAsia="Times New Roman" w:hAnsi="Times New Roman" w:cs="Times New Roman"/>
                <w:color w:val="2D2D2D"/>
                <w:sz w:val="21"/>
                <w:szCs w:val="21"/>
              </w:rPr>
              <w:br/>
            </w:r>
            <w:r w:rsidRPr="000868A7">
              <w:rPr>
                <w:rFonts w:ascii="Times New Roman" w:eastAsia="Times New Roman" w:hAnsi="Times New Roman" w:cs="Times New Roman"/>
                <w:color w:val="2D2D2D"/>
                <w:sz w:val="21"/>
                <w:szCs w:val="21"/>
              </w:rPr>
              <w:br/>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w:t>
            </w:r>
            <w:proofErr w:type="gramEnd"/>
            <w:r w:rsidRPr="000868A7">
              <w:rPr>
                <w:rFonts w:ascii="Times New Roman" w:eastAsia="Times New Roman" w:hAnsi="Times New Roman" w:cs="Times New Roman"/>
                <w:color w:val="2D2D2D"/>
                <w:sz w:val="21"/>
                <w:szCs w:val="21"/>
              </w:rPr>
              <w:t xml:space="preserve"> общественного питания следует принимать на 5 дБ (</w:t>
            </w:r>
            <w:proofErr w:type="spellStart"/>
            <w:r w:rsidRPr="000868A7">
              <w:rPr>
                <w:rFonts w:ascii="Times New Roman" w:eastAsia="Times New Roman" w:hAnsi="Times New Roman" w:cs="Times New Roman"/>
                <w:color w:val="2D2D2D"/>
                <w:sz w:val="21"/>
                <w:szCs w:val="21"/>
              </w:rPr>
              <w:t>дБА</w:t>
            </w:r>
            <w:proofErr w:type="spellEnd"/>
            <w:r w:rsidRPr="000868A7">
              <w:rPr>
                <w:rFonts w:ascii="Times New Roman" w:eastAsia="Times New Roman" w:hAnsi="Times New Roman" w:cs="Times New Roman"/>
                <w:color w:val="2D2D2D"/>
                <w:sz w:val="21"/>
                <w:szCs w:val="21"/>
              </w:rPr>
              <w:t>) ниже значений, указанных в таблице 1, </w:t>
            </w:r>
            <w:r w:rsidRPr="000868A7">
              <w:rPr>
                <w:rFonts w:ascii="Times New Roman" w:eastAsia="Times New Roman" w:hAnsi="Times New Roman" w:cs="Times New Roman"/>
                <w:b/>
                <w:bCs/>
                <w:color w:val="2D2D2D"/>
                <w:sz w:val="21"/>
                <w:szCs w:val="21"/>
              </w:rPr>
              <w:t>за исключением поз.9-12 (для ночного времени суток)</w:t>
            </w:r>
            <w:r w:rsidRPr="000868A7">
              <w:rPr>
                <w:rFonts w:ascii="Times New Roman" w:eastAsia="Times New Roman" w:hAnsi="Times New Roman" w:cs="Times New Roman"/>
                <w:color w:val="2D2D2D"/>
                <w:sz w:val="21"/>
                <w:szCs w:val="21"/>
              </w:rPr>
              <w:t>. При этом поправку на тональность шума не учитывают.</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7 Определение уровней звукового давления в расчетных точках</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на высоте 1,5 м от пола.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помещении с несколькими источниками шума, уровни звуковой мощности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w:t>
      </w:r>
      <w:r w:rsidRPr="000868A7">
        <w:rPr>
          <w:rFonts w:ascii="Arial" w:eastAsia="Times New Roman" w:hAnsi="Arial" w:cs="Arial"/>
          <w:color w:val="2D2D2D"/>
          <w:spacing w:val="2"/>
          <w:sz w:val="21"/>
          <w:szCs w:val="21"/>
        </w:rPr>
        <w:lastRenderedPageBreak/>
        <w:t>однотипного оборудования расчетные точки выбирают на рабочем месте в центре групп с максимальными и минимальными уровнями.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 территории застройки расчетные точки следует выбирать по </w:t>
      </w:r>
      <w:hyperlink r:id="rId29" w:history="1">
        <w:r w:rsidRPr="000868A7">
          <w:rPr>
            <w:rFonts w:ascii="Arial" w:eastAsia="Times New Roman" w:hAnsi="Arial" w:cs="Arial"/>
            <w:color w:val="00466E"/>
            <w:spacing w:val="2"/>
            <w:sz w:val="21"/>
            <w:szCs w:val="21"/>
            <w:u w:val="single"/>
          </w:rPr>
          <w:t xml:space="preserve">ГОСТ </w:t>
        </w:r>
        <w:proofErr w:type="gramStart"/>
        <w:r w:rsidRPr="000868A7">
          <w:rPr>
            <w:rFonts w:ascii="Arial" w:eastAsia="Times New Roman" w:hAnsi="Arial" w:cs="Arial"/>
            <w:color w:val="00466E"/>
            <w:spacing w:val="2"/>
            <w:sz w:val="21"/>
            <w:szCs w:val="21"/>
            <w:u w:val="single"/>
          </w:rPr>
          <w:t>Р</w:t>
        </w:r>
        <w:proofErr w:type="gramEnd"/>
        <w:r w:rsidRPr="000868A7">
          <w:rPr>
            <w:rFonts w:ascii="Arial" w:eastAsia="Times New Roman" w:hAnsi="Arial" w:cs="Arial"/>
            <w:color w:val="00466E"/>
            <w:spacing w:val="2"/>
            <w:sz w:val="21"/>
            <w:szCs w:val="21"/>
            <w:u w:val="single"/>
          </w:rPr>
          <w:t xml:space="preserve"> 53187</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7.2 Исходными данными для акустического расчета являются: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план и разрез помещения с расположением технологического и инженерного оборудования и других источников шума, расчетных точек;</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сведения о характеристиках ограждающих конструкций помещения (материал, толщина, плотность и др.);</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шумовые характеристики и геометрические размеры источников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7.3 Шумовые характеристики технологического и инженерного оборудования в виде октавных уровней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137" name="Прямоугольник 13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yZ73T0YDAABL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корректированных уровней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136" name="Прямоугольник 13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U2RQMAAEs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MmzJTZFAwAASw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а также эквивалентных </w:t>
      </w:r>
      <w:r>
        <w:rPr>
          <w:rFonts w:ascii="Arial" w:eastAsia="Times New Roman" w:hAnsi="Arial" w:cs="Arial"/>
          <w:noProof/>
          <w:color w:val="2D2D2D"/>
          <w:spacing w:val="2"/>
          <w:sz w:val="21"/>
          <w:szCs w:val="21"/>
        </w:rPr>
        <w:drawing>
          <wp:inline distT="0" distB="0" distL="0" distR="0">
            <wp:extent cx="491490" cy="231775"/>
            <wp:effectExtent l="0" t="0" r="3810" b="0"/>
            <wp:docPr id="135" name="Рисунок 13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П 51.13330.2011 Защита от шума. Актуализированная редакция СНиП 23-03-2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49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и максимальных </w:t>
      </w:r>
      <w:r>
        <w:rPr>
          <w:rFonts w:ascii="Arial" w:eastAsia="Times New Roman" w:hAnsi="Arial" w:cs="Arial"/>
          <w:noProof/>
          <w:color w:val="2D2D2D"/>
          <w:spacing w:val="2"/>
          <w:sz w:val="21"/>
          <w:szCs w:val="21"/>
        </w:rPr>
        <w:drawing>
          <wp:inline distT="0" distB="0" distL="0" distR="0">
            <wp:extent cx="546100" cy="231775"/>
            <wp:effectExtent l="0" t="0" r="6350" b="0"/>
            <wp:docPr id="134" name="Рисунок 13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П 51.13330.2011 Защита от шума. Актуализированная редакция СНиП 23-03-20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корректированных уровней звуковой мощности для источников непостоянного шума должны указываться заводом-изготовителем в технической документации.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Допускается представлять шумовые характеристики в виде октавных уровней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133" name="Прямоугольник 13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ZjRQMAAEs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или уровней звука на рабочем месте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132" name="Прямоугольник 13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KFRVBpFAwAASw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(на фиксированном расстоянии) при одиночно работающем оборудовании.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За общее время воздействия шума </w:t>
      </w:r>
      <w:r>
        <w:rPr>
          <w:rFonts w:ascii="Arial" w:eastAsia="Times New Roman" w:hAnsi="Arial" w:cs="Arial"/>
          <w:noProof/>
          <w:color w:val="2D2D2D"/>
          <w:spacing w:val="2"/>
          <w:sz w:val="21"/>
          <w:szCs w:val="21"/>
        </w:rPr>
        <mc:AlternateContent>
          <mc:Choice Requires="wps">
            <w:drawing>
              <wp:inline distT="0" distB="0" distL="0" distR="0">
                <wp:extent cx="136525" cy="163830"/>
                <wp:effectExtent l="0" t="0" r="0" b="0"/>
                <wp:docPr id="131" name="Прямоугольник 13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СП 51.13330.2011 Защита от шума. Актуализированная редакция СНиП 23-03-2003" style="width:10.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принимают: в производственных и служебных помещениях - продолжительность 8-часовой рабочей смены; в жилых и других помещениях, а также на территориях, где нормы установлены отдельно для дня и ночи, - продолжительность дня 7.00-23.00 и ночи 23.00-7.00 ч.</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Допускается при измерениях принимать за время воздействия </w:t>
      </w:r>
      <w:r>
        <w:rPr>
          <w:rFonts w:ascii="Arial" w:eastAsia="Times New Roman" w:hAnsi="Arial" w:cs="Arial"/>
          <w:noProof/>
          <w:color w:val="2D2D2D"/>
          <w:spacing w:val="2"/>
          <w:sz w:val="21"/>
          <w:szCs w:val="21"/>
        </w:rPr>
        <mc:AlternateContent>
          <mc:Choice Requires="wps">
            <w:drawing>
              <wp:inline distT="0" distB="0" distL="0" distR="0">
                <wp:extent cx="136525" cy="163830"/>
                <wp:effectExtent l="0" t="0" r="0" b="0"/>
                <wp:docPr id="130" name="Прямоугольник 13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СП 51.13330.2011 Защита от шума. Актуализированная редакция СНиП 23-03-2003" style="width:10.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" filled="f" stroked="f">
                <o:lock v:ext="edit" aspectratio="t"/>
                <w10:anchorlock/>
              </v:rect>
            </w:pict>
          </mc:Fallback>
        </mc:AlternateContent>
      </w:r>
      <w:r w:rsidRPr="000868A7">
        <w:rPr>
          <w:rFonts w:ascii="Arial" w:eastAsia="Times New Roman" w:hAnsi="Arial" w:cs="Arial"/>
          <w:color w:val="2D2D2D"/>
          <w:spacing w:val="2"/>
          <w:sz w:val="21"/>
          <w:szCs w:val="21"/>
        </w:rPr>
        <w:t> днем - четырехчасовой период с наибольшими уровнями, ночью - период в один час с наибольшими уровнями.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7.4 Октавные уровни звукового давления, дБ, в расчетных точках в производственных и вспомогательных помещениях промышленных предприятий и общественных зданий определяют с учетом вкладов прямого и отраженного звука, определяемых схемой размещения оборудования и расчетных точек в помещении, а также акустическими характеристиками помещения.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7.5</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расчетных точек, расположенных на территории, расчет октавных уровней звукового давления следует выполнять по </w:t>
      </w:r>
      <w:hyperlink r:id="rId30" w:history="1">
        <w:r w:rsidRPr="000868A7">
          <w:rPr>
            <w:rFonts w:ascii="Arial" w:eastAsia="Times New Roman" w:hAnsi="Arial" w:cs="Arial"/>
            <w:color w:val="00466E"/>
            <w:spacing w:val="2"/>
            <w:sz w:val="21"/>
            <w:szCs w:val="21"/>
            <w:u w:val="single"/>
          </w:rPr>
          <w:t>ГОСТ 31295.2</w:t>
        </w:r>
      </w:hyperlink>
      <w:r w:rsidRPr="000868A7">
        <w:rPr>
          <w:rFonts w:ascii="Arial" w:eastAsia="Times New Roman" w:hAnsi="Arial" w:cs="Arial"/>
          <w:color w:val="2D2D2D"/>
          <w:spacing w:val="2"/>
          <w:sz w:val="21"/>
          <w:szCs w:val="21"/>
        </w:rPr>
        <w:t>. При этом, если источники шума располагаются в помещении, следует определять октавные уровни звуковой мощности шума, прошедшего через наружное ограждение (или несколько ограждений) на территорию.</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7.6 Октавные уровни звукового давления суммарного шума при действии нескольких источников шума определяют посредством энергетического суммирования октавных уровней, создаваемых в расчетной точке каждым источником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7.7</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ри непостоянном прерывистом шуме октавные уровни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204470" cy="231775"/>
                <wp:effectExtent l="0" t="0" r="0" b="0"/>
                <wp:docPr id="129" name="Прямоугольник 12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СП 51.13330.2011 Защита от шума. Актуализированная редакция СНиП 23-03-2003" style="width:16.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0M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дБ, в расчетной точке следует определять для каждого отрезка времени </w:t>
      </w:r>
      <w:r>
        <w:rPr>
          <w:rFonts w:ascii="Arial" w:eastAsia="Times New Roman" w:hAnsi="Arial" w:cs="Arial"/>
          <w:noProof/>
          <w:color w:val="2D2D2D"/>
          <w:spacing w:val="2"/>
          <w:sz w:val="21"/>
          <w:szCs w:val="21"/>
        </w:rPr>
        <mc:AlternateContent>
          <mc:Choice Requires="wps">
            <w:drawing>
              <wp:inline distT="0" distB="0" distL="0" distR="0">
                <wp:extent cx="204470" cy="231775"/>
                <wp:effectExtent l="0" t="0" r="0" b="0"/>
                <wp:docPr id="128" name="Прямоугольник 12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СП 51.13330.2011 Защита от шума. Актуализированная редакция СНиП 23-03-2003" style="width:16.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EH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мин, в течение которого уровень остается постоянным.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Эквивалентные уровни звукового давления, дБ, за общее время воздействия </w:t>
      </w:r>
      <w:r>
        <w:rPr>
          <w:rFonts w:ascii="Arial" w:eastAsia="Times New Roman" w:hAnsi="Arial" w:cs="Arial"/>
          <w:noProof/>
          <w:color w:val="2D2D2D"/>
          <w:spacing w:val="2"/>
          <w:sz w:val="21"/>
          <w:szCs w:val="21"/>
        </w:rPr>
        <mc:AlternateContent>
          <mc:Choice Requires="wps">
            <w:drawing>
              <wp:inline distT="0" distB="0" distL="0" distR="0">
                <wp:extent cx="136525" cy="163830"/>
                <wp:effectExtent l="0" t="0" r="0" b="0"/>
                <wp:docPr id="127" name="Прямоугольник 12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СП 51.13330.2011 Защита от шума. Актуализированная редакция СНиП 23-03-2003" style="width:10.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мин, следует определять посредством энергетического суммирования октавных уровней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204470" cy="231775"/>
                <wp:effectExtent l="0" t="0" r="0" b="0"/>
                <wp:docPr id="126" name="Прямоугольник 12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СП 51.13330.2011 Защита от шума. Актуализированная редакция СНиП 23-03-2003" style="width:16.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tl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рассчитанных для отдельных интервалов времени с учетом длительности </w:t>
      </w:r>
      <w:r>
        <w:rPr>
          <w:rFonts w:ascii="Arial" w:eastAsia="Times New Roman" w:hAnsi="Arial" w:cs="Arial"/>
          <w:noProof/>
          <w:color w:val="2D2D2D"/>
          <w:spacing w:val="2"/>
          <w:sz w:val="21"/>
          <w:szCs w:val="21"/>
        </w:rPr>
        <mc:AlternateContent>
          <mc:Choice Requires="wps">
            <w:drawing>
              <wp:inline distT="0" distB="0" distL="0" distR="0">
                <wp:extent cx="191135" cy="231775"/>
                <wp:effectExtent l="0" t="0" r="0" b="0"/>
                <wp:docPr id="125" name="Прямоугольник 12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СП 51.13330.2011 Защита от шума. Актуализированная редакция СНиП 23-03-2003" style="width:15.0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интервала.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8 Определение требуемого снижения уровней шума</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8.1 Требуемое снижение уровней шума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124" name="Прямоугольник 12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SFRQMAAEs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дБ, в октавных полосах частот или в уровнях звука,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следует определять для каждой расчетной точки, выбранной в соответствии с 7.1.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8.2</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ри расчетах шума на стадии "Проект"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допускается определять в уровнях звука.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8.3 Требуемое снижение уровней шума в расчетных точках на стадии рабочего проекта предприятия, объектов жилищного и гражданского строительства определяют в октавных полосах нормируемого диапазона частот. При </w:t>
      </w:r>
      <w:proofErr w:type="spellStart"/>
      <w:r w:rsidRPr="000868A7">
        <w:rPr>
          <w:rFonts w:ascii="Arial" w:eastAsia="Times New Roman" w:hAnsi="Arial" w:cs="Arial"/>
          <w:color w:val="2D2D2D"/>
          <w:spacing w:val="2"/>
          <w:sz w:val="21"/>
          <w:szCs w:val="21"/>
        </w:rPr>
        <w:t>двухстадийном</w:t>
      </w:r>
      <w:proofErr w:type="spellEnd"/>
      <w:r w:rsidRPr="000868A7">
        <w:rPr>
          <w:rFonts w:ascii="Arial" w:eastAsia="Times New Roman" w:hAnsi="Arial" w:cs="Arial"/>
          <w:color w:val="2D2D2D"/>
          <w:spacing w:val="2"/>
          <w:sz w:val="21"/>
          <w:szCs w:val="21"/>
        </w:rPr>
        <w:t xml:space="preserve"> проектировании - на стадии проекта и рабочего проекта.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8.4. В общем случае требуемое снижение шума для каждого источника шума должно быть таким, чтобы суммарные уровни во всех октавных полосах частот от всех источников шума не превышали допустимых уровней звукового давления.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9 Звукоизоляция ограждающих конструкций зданий</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9.1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w:t>
      </w:r>
      <w:r w:rsidRPr="000868A7">
        <w:rPr>
          <w:rFonts w:ascii="Arial" w:eastAsia="Times New Roman" w:hAnsi="Arial" w:cs="Arial"/>
          <w:color w:val="2D2D2D"/>
          <w:spacing w:val="2"/>
          <w:sz w:val="21"/>
          <w:szCs w:val="21"/>
        </w:rPr>
        <w:lastRenderedPageBreak/>
        <w:t>предприятий являются индексы изоляции воздушного шума ограждающими конструкциями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23" name="Прямоугольник 12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Nv4hp1DAwAASwYAAA4AAAAAAAAAAAAAAAAALgIAAGRycy9lMm9Eb2MueG1s&#10;UEsBAi0AFAAGAAgAAAAhANZ/xJfZAAAAAwEAAA8AAAAAAAAAAAAAAAAAnQUAAGRycy9kb3ducmV2&#10;LnhtbFBLBQYAAAAABAAEAPMAAACjBgAAAAA=&#10;" filled="f" stroked="f">
                <o:lock v:ext="edit" aspectratio="t"/>
                <w10:anchorlock/>
              </v:rect>
            </w:pict>
          </mc:Fallback>
        </mc:AlternateContent>
      </w:r>
      <w:r w:rsidRPr="000868A7">
        <w:rPr>
          <w:rFonts w:ascii="Arial" w:eastAsia="Times New Roman" w:hAnsi="Arial" w:cs="Arial"/>
          <w:color w:val="2D2D2D"/>
          <w:spacing w:val="2"/>
          <w:sz w:val="21"/>
          <w:szCs w:val="21"/>
        </w:rPr>
        <w:t>, дБ, и индексы приведенного уровня ударного шума (изоляция ударного шума)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22" name="Прямоугольник 12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Ed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O4whHU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дБ (для перекрытий).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Требуемая звукоизоляция наружных ограждающих конструкций (в том числе окон, витрин и других видов остекления) от транспортного шума определяется расчетным путем исходя из норм шума в защищаемом помещении,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а за величину звукоизоляции принимается величина </w:t>
      </w:r>
      <w:r>
        <w:rPr>
          <w:rFonts w:ascii="Arial" w:eastAsia="Times New Roman" w:hAnsi="Arial" w:cs="Arial"/>
          <w:noProof/>
          <w:color w:val="2D2D2D"/>
          <w:spacing w:val="2"/>
          <w:sz w:val="21"/>
          <w:szCs w:val="21"/>
        </w:rPr>
        <w:drawing>
          <wp:inline distT="0" distB="0" distL="0" distR="0">
            <wp:extent cx="450215" cy="231775"/>
            <wp:effectExtent l="0" t="0" r="6985" b="0"/>
            <wp:docPr id="121" name="Рисунок 12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П 51.13330.2011 Защита от шума. Актуализированная редакция СНиП 23-03-20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представляющая собой изоляцию внешнего шума, производимого потоком городского транспорта, определяемую в соответствии с 9.6.</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 других источниках шума (промпредприятия, одиночные источники шума и т.д.) требуемая изоляция воздушного шума определяется расчетным путем исходя из норм шума в защищаемом помещении в диапазоне 63-8000 Гц и уровней шума внешнего источника шума в том же диапазоне.</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9.2 Нормативные значения индексов изоляции воздушного шума внутренними ограждающими конструкциями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20" name="Прямоугольник 12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" filled="f" stroked="f">
                <o:lock v:ext="edit" aspectratio="t"/>
                <w10:anchorlock/>
              </v:rect>
            </w:pict>
          </mc:Fallback>
        </mc:AlternateContent>
      </w:r>
      <w:r w:rsidRPr="000868A7">
        <w:rPr>
          <w:rFonts w:ascii="Arial" w:eastAsia="Times New Roman" w:hAnsi="Arial" w:cs="Arial"/>
          <w:color w:val="2D2D2D"/>
          <w:spacing w:val="2"/>
          <w:sz w:val="21"/>
          <w:szCs w:val="21"/>
        </w:rPr>
        <w:t> и индексов приведенного уровня ударного шума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19" name="Прямоугольник 11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Vp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I2uVaU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для жилых, общественных зданий, а также для вспомогательных зданий производственных предприятий приведены в таблице 2. Причем фактическая или расчетная величина индекса звукоизоляции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18" name="Прямоугольник 11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LpRQMAAEs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wx8y6UUDAABLBgAADgAAAAAAAAAAAAAAAAAuAgAAZHJzL2Uyb0RvYy54&#10;bWxQSwECLQAUAAYACAAAACEA1n/El9kAAAADAQAADwAAAAAAAAAAAAAAAACf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 должна быть больше, чем </w:t>
      </w:r>
      <w:r>
        <w:rPr>
          <w:rFonts w:ascii="Arial" w:eastAsia="Times New Roman" w:hAnsi="Arial" w:cs="Arial"/>
          <w:noProof/>
          <w:color w:val="2D2D2D"/>
          <w:spacing w:val="2"/>
          <w:sz w:val="21"/>
          <w:szCs w:val="21"/>
        </w:rPr>
        <w:drawing>
          <wp:inline distT="0" distB="0" distL="0" distR="0">
            <wp:extent cx="1337310" cy="231775"/>
            <wp:effectExtent l="0" t="0" r="0" b="0"/>
            <wp:docPr id="117" name="Рисунок 11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П 51.13330.2011 Защита от шума. Актуализированная редакция СНиП 23-03-20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731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a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16" name="Прямоугольник 11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MA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NcQjAE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 меньше требуемой величины </w:t>
      </w:r>
      <w:r>
        <w:rPr>
          <w:rFonts w:ascii="Arial" w:eastAsia="Times New Roman" w:hAnsi="Arial" w:cs="Arial"/>
          <w:noProof/>
          <w:color w:val="2D2D2D"/>
          <w:spacing w:val="2"/>
          <w:sz w:val="21"/>
          <w:szCs w:val="21"/>
        </w:rPr>
        <w:drawing>
          <wp:inline distT="0" distB="0" distL="0" distR="0">
            <wp:extent cx="1296670" cy="259080"/>
            <wp:effectExtent l="0" t="0" r="0" b="7620"/>
            <wp:docPr id="115" name="Рисунок 11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П 51.13330.2011 Защита от шума. Актуализированная редакция СНиП 23-03-20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6670" cy="259080"/>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Таблица 2 - Требуемые нормативные индексы изоляции воздушного шума ограждающих конструкций и приведенные уровни ударного шума перекрытий при передаче звука сверху вниз</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162"/>
        <w:gridCol w:w="1522"/>
        <w:gridCol w:w="1671"/>
      </w:tblGrid>
      <w:tr w:rsidR="000868A7" w:rsidRPr="000868A7" w:rsidTr="000868A7">
        <w:trPr>
          <w:trHeight w:val="15"/>
        </w:trPr>
        <w:tc>
          <w:tcPr>
            <w:tcW w:w="7577"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848"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2033"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Наименование и расположение ограждающей конструкции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231775" cy="231775"/>
                      <wp:effectExtent l="0" t="0" r="0" b="0"/>
                      <wp:docPr id="114" name="Прямоугольник 11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CdRQMAAEs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ezmgnUUDAABLBgAADgAAAAAAAAAAAAAAAAAuAgAAZHJzL2Uyb0RvYy54&#10;bWxQSwECLQAUAAYACAAAACEA1n/El9kAAAADAQAADwAAAAAAAAAAAAAAAACfBQAAZHJzL2Rvd25y&#10;ZXYueG1sUEsFBgAAAAAEAAQA8wAAAKU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259080" cy="231775"/>
                      <wp:effectExtent l="0" t="0" r="0" b="0"/>
                      <wp:docPr id="113" name="Прямоугольник 11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x15OJ0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b/>
                <w:bCs/>
                <w:color w:val="2D2D2D"/>
                <w:sz w:val="21"/>
                <w:szCs w:val="21"/>
              </w:rPr>
              <w:t>Жилые здания</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 Перекрытия между помещениями квартир и перекрытия, отделяющие помещения квартир от холлов, лестничных клеток и используемых чердачных помещений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 Перекрытия между помещениями квартир и расположенными под ними магазинами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 Перекрытия между комнатами в квартире в двух уровнях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 Перекрытия между жилыми помещениями общежитий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 Перекрытия между помещениями квартиры и расположенными под ними ресторанами, кафе, спортивными залами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 Перекрытия между помещениями квартиры и расположенными под ними административными помещениями, офисами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 Стены и перегородки между квартирами, между помещениями квартир и офисами; между помещениями квартир и лестничными клетками, холлами, коридорами, вестибюлями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8 Стены между помещениями квартир и магазинами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 Стены и перегородки, отделяющие помещения квартир от ресторанов, кафе, спортивных залов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 Перегородки без дверей между комнатами, между кухней и комнатой в квартире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11 Перегородки между санузлом и комнатой одной квартиры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12 Стены и перегородки между комнатами общежитий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13 Входные двери квартир, выходящие на лестничные клетки, в вестибюли и коридоры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b/>
                <w:bCs/>
                <w:color w:val="2D2D2D"/>
                <w:sz w:val="21"/>
                <w:szCs w:val="21"/>
              </w:rPr>
              <w:t>Гостиницы</w:t>
            </w:r>
          </w:p>
        </w:tc>
      </w:tr>
      <w:tr w:rsidR="000868A7" w:rsidRPr="000868A7" w:rsidTr="000868A7">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14 Перекрытия между номерами: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r>
      <w:tr w:rsidR="000868A7" w:rsidRPr="000868A7" w:rsidTr="000868A7">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менее трех звезд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15 Перекрытия, отделяющие номера от помещений общего пользования (вестибюли, холлы, буфеты):</w:t>
            </w:r>
            <w:r w:rsidRPr="000868A7">
              <w:rPr>
                <w:rFonts w:ascii="Times New Roman" w:eastAsia="Times New Roman" w:hAnsi="Times New Roman" w:cs="Times New Roman"/>
                <w:color w:val="2D2D2D"/>
                <w:sz w:val="21"/>
                <w:szCs w:val="21"/>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r>
      <w:tr w:rsidR="000868A7" w:rsidRPr="000868A7" w:rsidTr="000868A7">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16 Перекрытия, отделяющие номера от помещений ресторанов, кафе: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r>
      <w:tr w:rsidR="000868A7" w:rsidRPr="000868A7" w:rsidTr="000868A7">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17 Стены и перегородки между номерами: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менее трех звезд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18 Стены и перегородки, отделяющие номера от помещений общего пользования (лестничные клетки, вестибюли, холлы, буфеты):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w:t>
            </w:r>
            <w:proofErr w:type="gramEnd"/>
            <w:r w:rsidRPr="000868A7">
              <w:rPr>
                <w:rFonts w:ascii="Times New Roman" w:eastAsia="Times New Roman" w:hAnsi="Times New Roman" w:cs="Times New Roman"/>
                <w:color w:val="2D2D2D"/>
                <w:sz w:val="21"/>
                <w:szCs w:val="21"/>
              </w:rPr>
              <w:t xml:space="preserve">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19 Стены и перегородки, отделяющие номера от ресторанов, кафе: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lastRenderedPageBreak/>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 и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b/>
                <w:bCs/>
                <w:color w:val="2D2D2D"/>
                <w:sz w:val="21"/>
                <w:szCs w:val="21"/>
              </w:rPr>
              <w:t>Административные здания, офисы</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 Перекрытия между рабочими комнатами, кабинетами, секретариатами и отделяющие эти помещения от помещений общего пользования (вестибюли, холлы)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21 Стены и перегородки между кабинетами и отделяющие кабинеты от рабочих комнат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22 Стены и перегородки между офисами различных фирм, между кабинетами различных фирм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b/>
                <w:bCs/>
                <w:color w:val="2D2D2D"/>
                <w:sz w:val="21"/>
                <w:szCs w:val="21"/>
              </w:rPr>
              <w:t>Больницы и санатории</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23 Перекрытия между палатами, кабинетами врачей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24 Перекрытия между операционными и отделяющие операционные от палат и кабинетов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 Перекрытия, отделяющие палаты, кабинеты врачей от помещений общего пользования (вестибюли, холлы)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26 Перекрытия, отделяющие палаты, кабинеты врачей от столовых, кухонь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 Стены и перегородки между палатами, кабинетами врачей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28 Стены и перегородки между операционными и отделяющие операционные от других помещений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b/>
                <w:bCs/>
                <w:color w:val="2D2D2D"/>
                <w:sz w:val="21"/>
                <w:szCs w:val="21"/>
              </w:rPr>
              <w:t>Учебные заведения</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29 Перекрытия между классами, кабинетами, аудиториями и отделяющие эти помещения от помещений общего пользования (коридоры, вестибюли, холлы)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 Перекрытия между музыкальными классами средних учебных заведений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31 Перекрытия между музыкальными классами высших учебных заведений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32 Стены и перегородки между классами, кабинетами и аудиториями и отделяющие эти помещения от помещений общего 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 Стены и перегородки между музыкальными классами средних учебных заведений и отделяющие эти помещения от помещений общего 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34 Стены и перегородки между музыкальными классами высших учебных заведений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b/>
                <w:bCs/>
                <w:color w:val="2D2D2D"/>
                <w:sz w:val="21"/>
                <w:szCs w:val="21"/>
              </w:rPr>
              <w:t>Детские дошкольные учреждения</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35 Перекрытия между групповыми комнатами, спальнями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36 Перекрытия, отделяющие групповые комнаты, спальни от кухонь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37 Стены и перегородки между групповыми комнатами, спальнями и между другими детскими комнатами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lastRenderedPageBreak/>
              <w:t>38 Стены и перегородки, отделяющие групповые комнаты, спальни от кухонь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w:t>
            </w:r>
          </w:p>
        </w:tc>
      </w:tr>
      <w:tr w:rsidR="000868A7" w:rsidRPr="000868A7" w:rsidTr="000868A7">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 Требования относятся также </w:t>
            </w:r>
            <w:proofErr w:type="gramStart"/>
            <w:r w:rsidRPr="000868A7">
              <w:rPr>
                <w:rFonts w:ascii="Times New Roman" w:eastAsia="Times New Roman" w:hAnsi="Times New Roman" w:cs="Times New Roman"/>
                <w:color w:val="2D2D2D"/>
                <w:sz w:val="21"/>
                <w:szCs w:val="21"/>
              </w:rPr>
              <w:t>к передаче ударного шума в защищаемое от шума помещение при ударном воздействии на пол</w:t>
            </w:r>
            <w:proofErr w:type="gramEnd"/>
            <w:r w:rsidRPr="000868A7">
              <w:rPr>
                <w:rFonts w:ascii="Times New Roman" w:eastAsia="Times New Roman" w:hAnsi="Times New Roman" w:cs="Times New Roman"/>
                <w:color w:val="2D2D2D"/>
                <w:sz w:val="21"/>
                <w:szCs w:val="21"/>
              </w:rPr>
              <w:t xml:space="preserve"> лестничной площадки и лестничный марш в помещении лестничной клетки (в том числе и находящейся на том же этаже).</w:t>
            </w:r>
            <w:r w:rsidRPr="000868A7">
              <w:rPr>
                <w:rFonts w:ascii="Times New Roman" w:eastAsia="Times New Roman" w:hAnsi="Times New Roman" w:cs="Times New Roman"/>
                <w:color w:val="2D2D2D"/>
                <w:sz w:val="21"/>
                <w:szCs w:val="21"/>
              </w:rPr>
              <w:br/>
            </w:r>
            <w:r w:rsidRPr="000868A7">
              <w:rPr>
                <w:rFonts w:ascii="Times New Roman" w:eastAsia="Times New Roman" w:hAnsi="Times New Roman" w:cs="Times New Roman"/>
                <w:color w:val="2D2D2D"/>
                <w:sz w:val="21"/>
                <w:szCs w:val="21"/>
              </w:rPr>
              <w:br/>
              <w:t>** При использовании в указанных помещениях громкой музыки необходимо выполнение акустического расчета требуемой звукоизоляции.</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9.3 Нормативные значения индексов приведенного уровня ударного шума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12" name="Прямоугольник 11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Is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XSZSLE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для жилых, общественных зданий при передаче шума из расположенных снизу помещений приведены в таблице 3. Причем фактическая или расчетная величина индекса приведенного уровня ударного шума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11" name="Прямоугольник 11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8692MU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должна быть меньше требуемой величины </w:t>
      </w:r>
      <w:r>
        <w:rPr>
          <w:rFonts w:ascii="Arial" w:eastAsia="Times New Roman" w:hAnsi="Arial" w:cs="Arial"/>
          <w:noProof/>
          <w:color w:val="2D2D2D"/>
          <w:spacing w:val="2"/>
          <w:sz w:val="21"/>
          <w:szCs w:val="21"/>
        </w:rPr>
        <w:drawing>
          <wp:inline distT="0" distB="0" distL="0" distR="0">
            <wp:extent cx="491490" cy="231775"/>
            <wp:effectExtent l="0" t="0" r="3810" b="0"/>
            <wp:docPr id="110" name="Рисунок 11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П 51.13330.2011 Защита от шума. Актуализированная редакция СНиП 23-03-20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49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Таблица 3 - Нормативные индексы приведенного уровня ударного шума при передаче звука снизу вверх</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7523"/>
        <w:gridCol w:w="1832"/>
      </w:tblGrid>
      <w:tr w:rsidR="000868A7" w:rsidRPr="000868A7" w:rsidTr="000868A7">
        <w:trPr>
          <w:trHeight w:val="15"/>
        </w:trPr>
        <w:tc>
          <w:tcPr>
            <w:tcW w:w="9240"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2218"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Наименование и расположение ограждающей конструкции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259080" cy="231775"/>
                      <wp:effectExtent l="0" t="0" r="0" b="0"/>
                      <wp:docPr id="109" name="Прямоугольник 10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R5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AQ1EeU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 Перекрытия между магазинами и расположенными над ними квартирами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 Перекрытия между продовольственными магазинами, магазинами, работающими круглосуточно, и расположенными над ними квартирами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38</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 Перекрытия между магазинами и расположенными над ними жилыми помещениями общежитий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 Перекрытия между продовольственными магазинами, магазинами, работающими круглосуточно, и расположенными над ними жилыми помещениями общежитий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41</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 Перекрытия между ресторанами, кафе, спортивными залами и расположенными над ними помещениями квартиры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38</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 Перекрытия между административными помещениями, офисами и расположенными над ними помещениями квартиры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7 Перекрытия, отделяющие помещения общего пользования (вестибюли, холлы, буфеты) от номеров гостиниц:</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r>
      <w:tr w:rsidR="000868A7" w:rsidRPr="000868A7" w:rsidTr="000868A7">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 и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 Перекрытия, отделяющие помещения ресторанов, кафе от номеров гостиниц:</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240" w:lineRule="auto"/>
              <w:rPr>
                <w:rFonts w:ascii="Times New Roman" w:eastAsia="Times New Roman" w:hAnsi="Times New Roman" w:cs="Times New Roman"/>
                <w:sz w:val="24"/>
                <w:szCs w:val="24"/>
              </w:rPr>
            </w:pPr>
          </w:p>
        </w:tc>
      </w:tr>
      <w:tr w:rsidR="000868A7" w:rsidRPr="000868A7" w:rsidTr="000868A7">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gramStart"/>
            <w:r w:rsidRPr="000868A7">
              <w:rPr>
                <w:rFonts w:ascii="Times New Roman" w:eastAsia="Times New Roman" w:hAnsi="Times New Roman" w:cs="Times New Roman"/>
                <w:color w:val="2D2D2D"/>
                <w:sz w:val="21"/>
                <w:szCs w:val="21"/>
              </w:rPr>
              <w:t>гостиницы, имеющие по международной классификации пять</w:t>
            </w:r>
            <w:proofErr w:type="gramEnd"/>
            <w:r w:rsidRPr="000868A7">
              <w:rPr>
                <w:rFonts w:ascii="Times New Roman" w:eastAsia="Times New Roman" w:hAnsi="Times New Roman" w:cs="Times New Roman"/>
                <w:color w:val="2D2D2D"/>
                <w:sz w:val="21"/>
                <w:szCs w:val="21"/>
              </w:rPr>
              <w:t xml:space="preserve"> и четыре звезды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38</w:t>
            </w:r>
          </w:p>
        </w:tc>
      </w:tr>
      <w:tr w:rsidR="000868A7" w:rsidRPr="000868A7" w:rsidTr="000868A7">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гостиницы, имеющие по международной классификации три звезды и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41</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9 Перекрытия, отделяющие помещения общего пользования (вестибюли, холлы) от палат, кабинетов врачей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 Перекрытия, отделяющие столовые, кухни от кабинетов врачей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r>
      <w:tr w:rsidR="000868A7" w:rsidRPr="000868A7" w:rsidTr="000868A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11 Перекрытия, отделяющие кухни от групповых комнат, спален</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43</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9.4 Индекс изоляции воздушного шума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08" name="Прямоугольник 10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P5RQMAAEs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4Xnj+UUDAABLBgAADgAAAAAAAAAAAAAAAAAuAgAAZHJzL2Uyb0RvYy54&#10;bWxQSwECLQAUAAYACAAAACEA1n/El9kAAAADAQAADwAAAAAAAAAAAAAAAACf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 дБ, ограждающей конструкции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нормативным спектром, приведенным в таблице 4, позиция 1.</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Таблица 4 - Значения нормативных спектров изоляции воздушного шума, приведенного уровня ударного шума и эталонного спектра шума транспортного потока</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54"/>
        <w:gridCol w:w="1295"/>
        <w:gridCol w:w="439"/>
        <w:gridCol w:w="439"/>
        <w:gridCol w:w="439"/>
        <w:gridCol w:w="439"/>
        <w:gridCol w:w="439"/>
        <w:gridCol w:w="439"/>
        <w:gridCol w:w="439"/>
        <w:gridCol w:w="439"/>
        <w:gridCol w:w="439"/>
        <w:gridCol w:w="439"/>
        <w:gridCol w:w="536"/>
        <w:gridCol w:w="536"/>
        <w:gridCol w:w="536"/>
        <w:gridCol w:w="536"/>
        <w:gridCol w:w="536"/>
        <w:gridCol w:w="536"/>
      </w:tblGrid>
      <w:tr w:rsidR="000868A7" w:rsidRPr="000868A7" w:rsidTr="000868A7">
        <w:trPr>
          <w:trHeight w:val="15"/>
        </w:trPr>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848"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370"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370"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73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73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5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73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N </w:t>
            </w:r>
            <w:proofErr w:type="spellStart"/>
            <w:r w:rsidRPr="000868A7">
              <w:rPr>
                <w:rFonts w:ascii="Times New Roman" w:eastAsia="Times New Roman" w:hAnsi="Times New Roman" w:cs="Times New Roman"/>
                <w:color w:val="2D2D2D"/>
                <w:sz w:val="21"/>
                <w:szCs w:val="21"/>
              </w:rPr>
              <w:t>п.п</w:t>
            </w:r>
            <w:proofErr w:type="spellEnd"/>
            <w:r w:rsidRPr="000868A7">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Показатель</w:t>
            </w:r>
          </w:p>
        </w:tc>
        <w:tc>
          <w:tcPr>
            <w:tcW w:w="9055"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 xml:space="preserve">Среднегеометрические частоты </w:t>
            </w:r>
            <w:proofErr w:type="spellStart"/>
            <w:r w:rsidRPr="000868A7">
              <w:rPr>
                <w:rFonts w:ascii="Times New Roman" w:eastAsia="Times New Roman" w:hAnsi="Times New Roman" w:cs="Times New Roman"/>
                <w:color w:val="2D2D2D"/>
                <w:sz w:val="21"/>
                <w:szCs w:val="21"/>
              </w:rPr>
              <w:t>третьоктавных</w:t>
            </w:r>
            <w:proofErr w:type="spellEnd"/>
            <w:r w:rsidRPr="000868A7">
              <w:rPr>
                <w:rFonts w:ascii="Times New Roman" w:eastAsia="Times New Roman" w:hAnsi="Times New Roman" w:cs="Times New Roman"/>
                <w:color w:val="2D2D2D"/>
                <w:sz w:val="21"/>
                <w:szCs w:val="21"/>
              </w:rPr>
              <w:t xml:space="preserve"> полос, </w:t>
            </w:r>
            <w:proofErr w:type="gramStart"/>
            <w:r w:rsidRPr="000868A7">
              <w:rPr>
                <w:rFonts w:ascii="Times New Roman" w:eastAsia="Times New Roman" w:hAnsi="Times New Roman" w:cs="Times New Roman"/>
                <w:color w:val="2D2D2D"/>
                <w:sz w:val="21"/>
                <w:szCs w:val="21"/>
              </w:rPr>
              <w:t>Гц</w:t>
            </w:r>
            <w:proofErr w:type="gramEnd"/>
          </w:p>
        </w:tc>
      </w:tr>
      <w:tr w:rsidR="000868A7" w:rsidRPr="000868A7" w:rsidTr="000868A7">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160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1600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2500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3150</w:t>
            </w:r>
          </w:p>
        </w:tc>
      </w:tr>
      <w:tr w:rsidR="000868A7" w:rsidRPr="000868A7" w:rsidTr="000868A7">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Изоляция воздушного шума </w:t>
            </w:r>
            <w:r>
              <w:rPr>
                <w:rFonts w:ascii="Times New Roman" w:eastAsia="Times New Roman" w:hAnsi="Times New Roman" w:cs="Times New Roman"/>
                <w:noProof/>
                <w:color w:val="2D2D2D"/>
                <w:sz w:val="21"/>
                <w:szCs w:val="21"/>
              </w:rPr>
              <mc:AlternateContent>
                <mc:Choice Requires="wps">
                  <w:drawing>
                    <wp:inline distT="0" distB="0" distL="0" distR="0">
                      <wp:extent cx="149860" cy="163830"/>
                      <wp:effectExtent l="0" t="0" r="0" b="0"/>
                      <wp:docPr id="107" name="Прямоугольник 10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СП 51.13330.2011 Защита от шума. Актуализированная редакция СНиП 23-03-2003" style="width:11.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39</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56</w:t>
            </w:r>
          </w:p>
        </w:tc>
      </w:tr>
      <w:tr w:rsidR="000868A7" w:rsidRPr="000868A7" w:rsidTr="000868A7">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Приведенный уровень ударного шума </w:t>
            </w:r>
            <w:r>
              <w:rPr>
                <w:rFonts w:ascii="Times New Roman" w:eastAsia="Times New Roman" w:hAnsi="Times New Roman" w:cs="Times New Roman"/>
                <w:noProof/>
                <w:color w:val="2D2D2D"/>
                <w:sz w:val="21"/>
                <w:szCs w:val="21"/>
              </w:rPr>
              <mc:AlternateContent>
                <mc:Choice Requires="wps">
                  <w:drawing>
                    <wp:inline distT="0" distB="0" distL="0" distR="0">
                      <wp:extent cx="204470" cy="231775"/>
                      <wp:effectExtent l="0" t="0" r="0" b="0"/>
                      <wp:docPr id="106" name="Прямоугольник 10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СП 51.13330.2011 Защита от шума. Актуализированная редакция СНиП 23-03-2003" style="width:16.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lE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42</w:t>
            </w:r>
          </w:p>
        </w:tc>
      </w:tr>
      <w:tr w:rsidR="000868A7" w:rsidRPr="000868A7" w:rsidTr="000868A7">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proofErr w:type="spellStart"/>
            <w:r w:rsidRPr="000868A7">
              <w:rPr>
                <w:rFonts w:ascii="Times New Roman" w:eastAsia="Times New Roman" w:hAnsi="Times New Roman" w:cs="Times New Roman"/>
                <w:color w:val="2D2D2D"/>
                <w:sz w:val="21"/>
                <w:szCs w:val="21"/>
              </w:rPr>
              <w:t>Скорректир</w:t>
            </w:r>
            <w:proofErr w:type="gramStart"/>
            <w:r w:rsidRPr="000868A7">
              <w:rPr>
                <w:rFonts w:ascii="Times New Roman" w:eastAsia="Times New Roman" w:hAnsi="Times New Roman" w:cs="Times New Roman"/>
                <w:color w:val="2D2D2D"/>
                <w:sz w:val="21"/>
                <w:szCs w:val="21"/>
              </w:rPr>
              <w:t>о</w:t>
            </w:r>
            <w:proofErr w:type="spellEnd"/>
            <w:r w:rsidRPr="000868A7">
              <w:rPr>
                <w:rFonts w:ascii="Times New Roman" w:eastAsia="Times New Roman" w:hAnsi="Times New Roman" w:cs="Times New Roman"/>
                <w:color w:val="2D2D2D"/>
                <w:sz w:val="21"/>
                <w:szCs w:val="21"/>
              </w:rPr>
              <w:t>-</w:t>
            </w:r>
            <w:proofErr w:type="gramEnd"/>
            <w:r w:rsidRPr="000868A7">
              <w:rPr>
                <w:rFonts w:ascii="Times New Roman" w:eastAsia="Times New Roman" w:hAnsi="Times New Roman" w:cs="Times New Roman"/>
                <w:color w:val="2D2D2D"/>
                <w:sz w:val="21"/>
                <w:szCs w:val="21"/>
              </w:rPr>
              <w:br/>
              <w:t xml:space="preserve">ванный уровень </w:t>
            </w:r>
            <w:proofErr w:type="spellStart"/>
            <w:r w:rsidRPr="000868A7">
              <w:rPr>
                <w:rFonts w:ascii="Times New Roman" w:eastAsia="Times New Roman" w:hAnsi="Times New Roman" w:cs="Times New Roman"/>
                <w:color w:val="2D2D2D"/>
                <w:sz w:val="21"/>
                <w:szCs w:val="21"/>
              </w:rPr>
              <w:t>звуко</w:t>
            </w:r>
            <w:proofErr w:type="spellEnd"/>
            <w:r w:rsidRPr="000868A7">
              <w:rPr>
                <w:rFonts w:ascii="Times New Roman" w:eastAsia="Times New Roman" w:hAnsi="Times New Roman" w:cs="Times New Roman"/>
                <w:color w:val="2D2D2D"/>
                <w:sz w:val="21"/>
                <w:szCs w:val="21"/>
              </w:rPr>
              <w:t>-</w:t>
            </w:r>
            <w:r w:rsidRPr="000868A7">
              <w:rPr>
                <w:rFonts w:ascii="Times New Roman" w:eastAsia="Times New Roman" w:hAnsi="Times New Roman" w:cs="Times New Roman"/>
                <w:color w:val="2D2D2D"/>
                <w:sz w:val="21"/>
                <w:szCs w:val="21"/>
              </w:rPr>
              <w:br/>
            </w:r>
            <w:proofErr w:type="spellStart"/>
            <w:r w:rsidRPr="000868A7">
              <w:rPr>
                <w:rFonts w:ascii="Times New Roman" w:eastAsia="Times New Roman" w:hAnsi="Times New Roman" w:cs="Times New Roman"/>
                <w:color w:val="2D2D2D"/>
                <w:sz w:val="21"/>
                <w:szCs w:val="21"/>
              </w:rPr>
              <w:t>вого</w:t>
            </w:r>
            <w:proofErr w:type="spellEnd"/>
            <w:r w:rsidRPr="000868A7">
              <w:rPr>
                <w:rFonts w:ascii="Times New Roman" w:eastAsia="Times New Roman" w:hAnsi="Times New Roman" w:cs="Times New Roman"/>
                <w:color w:val="2D2D2D"/>
                <w:sz w:val="21"/>
                <w:szCs w:val="21"/>
              </w:rPr>
              <w:t xml:space="preserve"> давления эталонного спектра </w:t>
            </w:r>
            <w:r>
              <w:rPr>
                <w:rFonts w:ascii="Times New Roman" w:eastAsia="Times New Roman" w:hAnsi="Times New Roman" w:cs="Times New Roman"/>
                <w:noProof/>
                <w:color w:val="2D2D2D"/>
                <w:sz w:val="21"/>
                <w:szCs w:val="21"/>
              </w:rPr>
              <mc:AlternateContent>
                <mc:Choice Requires="wps">
                  <w:drawing>
                    <wp:inline distT="0" distB="0" distL="0" distR="0">
                      <wp:extent cx="218440" cy="231775"/>
                      <wp:effectExtent l="0" t="0" r="0" b="0"/>
                      <wp:docPr id="105" name="Прямоугольник 10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xoRgMAAEs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m8W8aEYDAABL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56</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60</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определения индекса изоляции воздушного шума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04" name="Прямоугольник 10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GNRQMAAEs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WV9xjUUDAABLBgAADgAAAAAAAAAAAAAAAAAuAgAAZHJzL2Uyb0RvYy54&#10;bWxQSwECLQAUAAYACAAAACEA1n/El9kAAAADAQAADwAAAAAAAAAAAAAAAACf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 необходимо определить сумму неблагоприятных отклонений данной частотной характеристики от нормативного спектра. Неблагоприятными считают отклонения вниз от нормативного спектра.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сумма неблагоприятных отклонений максимально приближается к 32 дБ, но не превышает эту величину, величина индекса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03" name="Прямоугольник 10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J80JLxDAwAASwYAAA4AAAAAAAAAAAAAAAAALgIAAGRycy9lMm9Eb2MueG1s&#10;UEsBAi0AFAAGAAgAAAAhANZ/xJfZAAAAAwEAAA8AAAAAAAAAAAAAAAAAnQUAAGRycy9kb3ducmV2&#10;LnhtbFBLBQYAAAAABAAEAPMAAACjBgAAAAA=&#10;" filled="f" stroked="f">
                <o:lock v:ext="edit" aspectratio="t"/>
                <w10:anchorlock/>
              </v:rect>
            </w:pict>
          </mc:Fallback>
        </mc:AlternateContent>
      </w:r>
      <w:r w:rsidRPr="000868A7">
        <w:rPr>
          <w:rFonts w:ascii="Arial" w:eastAsia="Times New Roman" w:hAnsi="Arial" w:cs="Arial"/>
          <w:color w:val="2D2D2D"/>
          <w:spacing w:val="2"/>
          <w:sz w:val="21"/>
          <w:szCs w:val="21"/>
        </w:rPr>
        <w:t> составляет 52 дБ.</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Если сумма неблагоприятных отклонений превышает 32 дБ, нормативный спектр смещается </w:t>
      </w:r>
      <w:r w:rsidRPr="000868A7">
        <w:rPr>
          <w:rFonts w:ascii="Arial" w:eastAsia="Times New Roman" w:hAnsi="Arial" w:cs="Arial"/>
          <w:color w:val="2D2D2D"/>
          <w:spacing w:val="2"/>
          <w:sz w:val="21"/>
          <w:szCs w:val="21"/>
        </w:rPr>
        <w:lastRenderedPageBreak/>
        <w:t>вниз на целое число децибел так, чтобы сумма неблагоприятных отклонений не превышала указанную величину.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сумма неблагоприятных отклонений значительно меньше 32 дБ или неблагоприятные отклонения отсутствуют, нормативный спектр смещается вверх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За величину индекса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02" name="Прямоугольник 10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i3RQMAAEs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BUw4t0UDAABLBgAADgAAAAAAAAAAAAAAAAAuAgAAZHJzL2Uyb0RvYy54&#10;bWxQSwECLQAUAAYACAAAACEA1n/El9kAAAADAQAADwAAAAAAAAAAAAAAAACf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принимают ординату смещенного вверх или вниз нормативного спектра в </w:t>
      </w:r>
      <w:proofErr w:type="spellStart"/>
      <w:r w:rsidRPr="000868A7">
        <w:rPr>
          <w:rFonts w:ascii="Arial" w:eastAsia="Times New Roman" w:hAnsi="Arial" w:cs="Arial"/>
          <w:color w:val="2D2D2D"/>
          <w:spacing w:val="2"/>
          <w:sz w:val="21"/>
          <w:szCs w:val="21"/>
        </w:rPr>
        <w:t>третьоктавной</w:t>
      </w:r>
      <w:proofErr w:type="spellEnd"/>
      <w:r w:rsidRPr="000868A7">
        <w:rPr>
          <w:rFonts w:ascii="Arial" w:eastAsia="Times New Roman" w:hAnsi="Arial" w:cs="Arial"/>
          <w:color w:val="2D2D2D"/>
          <w:spacing w:val="2"/>
          <w:sz w:val="21"/>
          <w:szCs w:val="21"/>
        </w:rPr>
        <w:t xml:space="preserve"> полосе со среднегеометрической частотой 500 Гц.</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9.5 Индекс приведенного уровня ударного шума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01" name="Прямоугольник 10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ch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0cmnIU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для перекрытия с известной частотной характеристикой приведенного уровня ударного шума определяют путем сопоставления этой частотной характеристики с нормативным спектром, приведенным в таблице 4, позиция 2.</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вычисления индекса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00" name="Прямоугольник 10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sqRgMAAEs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S7G7KkYDAABL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необходимо определить сумму неблагоприятных отклонений данной частотной характеристики от нормативного спектра. Неблагоприятными считают отклонения вверх от нормативного спектра.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сумма неблагоприятных отклонений максимально приближается к 32 дБ, но не превышает эту величину, то величина индекса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99" name="Прямоугольник 9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FKRg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7B9BSkYDAABJ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составляет 60 дБ.</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сумма неблагоприятных отклонений превышает 32 дБ, нормативный спектр смещается вверх (на целое число децибел) так, чтобы сумма неблагоприятных отклонений от смещенного нормативного спектра не превышала указанную величину.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сумма неблагоприятных отклонений значительно меньше 32 дБ или неблагоприятные отклонения отсутствуют, нормативный спектр смещается вниз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За величину индекса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98" name="Прямоугольник 9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oARg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8+kqAEYDAABJ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принимают ординату смещенного вверх или вниз нормативного спектра в </w:t>
      </w:r>
      <w:proofErr w:type="spellStart"/>
      <w:r w:rsidRPr="000868A7">
        <w:rPr>
          <w:rFonts w:ascii="Arial" w:eastAsia="Times New Roman" w:hAnsi="Arial" w:cs="Arial"/>
          <w:color w:val="2D2D2D"/>
          <w:spacing w:val="2"/>
          <w:sz w:val="21"/>
          <w:szCs w:val="21"/>
        </w:rPr>
        <w:t>третьоктавной</w:t>
      </w:r>
      <w:proofErr w:type="spellEnd"/>
      <w:r w:rsidRPr="000868A7">
        <w:rPr>
          <w:rFonts w:ascii="Arial" w:eastAsia="Times New Roman" w:hAnsi="Arial" w:cs="Arial"/>
          <w:color w:val="2D2D2D"/>
          <w:spacing w:val="2"/>
          <w:sz w:val="21"/>
          <w:szCs w:val="21"/>
        </w:rPr>
        <w:t xml:space="preserve"> полосе со среднегеометрической частотой 500 Гц.</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9.6 Величину звукоизоляции окна </w:t>
      </w:r>
      <w:r>
        <w:rPr>
          <w:rFonts w:ascii="Arial" w:eastAsia="Times New Roman" w:hAnsi="Arial" w:cs="Arial"/>
          <w:noProof/>
          <w:color w:val="2D2D2D"/>
          <w:spacing w:val="2"/>
          <w:sz w:val="21"/>
          <w:szCs w:val="21"/>
        </w:rPr>
        <w:drawing>
          <wp:inline distT="0" distB="0" distL="0" distR="0">
            <wp:extent cx="450215" cy="231775"/>
            <wp:effectExtent l="0" t="0" r="6985" b="0"/>
            <wp:docPr id="97" name="Рисунок 9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П 51.13330.2011 Защита от шума. Актуализированная редакция СНиП 23-03-20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xml:space="preserve">, определяют на основании частотной характеристики изоляции воздушного шума окном с помощью эталонного спектра шума потока городского транспорта. Уровни эталонного спектра, скорректированные по спектру частотной коррекции "А" для шума с уровнем звука 75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приведены в таблице 4, позиция 3.</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определения величины звукоизоляции окна </w:t>
      </w:r>
      <w:r>
        <w:rPr>
          <w:rFonts w:ascii="Arial" w:eastAsia="Times New Roman" w:hAnsi="Arial" w:cs="Arial"/>
          <w:noProof/>
          <w:color w:val="2D2D2D"/>
          <w:spacing w:val="2"/>
          <w:sz w:val="21"/>
          <w:szCs w:val="21"/>
        </w:rPr>
        <w:drawing>
          <wp:inline distT="0" distB="0" distL="0" distR="0">
            <wp:extent cx="450215" cy="231775"/>
            <wp:effectExtent l="0" t="0" r="6985" b="0"/>
            <wp:docPr id="96" name="Рисунок 9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51.13330.2011 Защита от шума. Актуализированная редакция СНиП 23-03-20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по известной частотной характеристике изоляции воздушного шума необходимо в каждой </w:t>
      </w:r>
      <w:proofErr w:type="spellStart"/>
      <w:r w:rsidRPr="000868A7">
        <w:rPr>
          <w:rFonts w:ascii="Arial" w:eastAsia="Times New Roman" w:hAnsi="Arial" w:cs="Arial"/>
          <w:color w:val="2D2D2D"/>
          <w:spacing w:val="2"/>
          <w:sz w:val="21"/>
          <w:szCs w:val="21"/>
        </w:rPr>
        <w:t>третьоктавной</w:t>
      </w:r>
      <w:proofErr w:type="spellEnd"/>
      <w:r w:rsidRPr="000868A7">
        <w:rPr>
          <w:rFonts w:ascii="Arial" w:eastAsia="Times New Roman" w:hAnsi="Arial" w:cs="Arial"/>
          <w:color w:val="2D2D2D"/>
          <w:spacing w:val="2"/>
          <w:sz w:val="21"/>
          <w:szCs w:val="21"/>
        </w:rPr>
        <w:t xml:space="preserve"> полосе </w:t>
      </w:r>
      <w:r w:rsidRPr="000868A7">
        <w:rPr>
          <w:rFonts w:ascii="Arial" w:eastAsia="Times New Roman" w:hAnsi="Arial" w:cs="Arial"/>
          <w:color w:val="2D2D2D"/>
          <w:spacing w:val="2"/>
          <w:sz w:val="21"/>
          <w:szCs w:val="21"/>
        </w:rPr>
        <w:lastRenderedPageBreak/>
        <w:t>частот из уровня эталонного спектра </w:t>
      </w:r>
      <w:r>
        <w:rPr>
          <w:rFonts w:ascii="Arial" w:eastAsia="Times New Roman" w:hAnsi="Arial" w:cs="Arial"/>
          <w:noProof/>
          <w:color w:val="2D2D2D"/>
          <w:spacing w:val="2"/>
          <w:sz w:val="21"/>
          <w:szCs w:val="21"/>
        </w:rPr>
        <mc:AlternateContent>
          <mc:Choice Requires="wps">
            <w:drawing>
              <wp:inline distT="0" distB="0" distL="0" distR="0">
                <wp:extent cx="163830" cy="231775"/>
                <wp:effectExtent l="0" t="0" r="0" b="0"/>
                <wp:docPr id="95" name="Прямоугольник 9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СП 51.13330.2011 Защита от шума. Актуализированная редакция СНиП 23-03-2003" style="width:12.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3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вычесть величину изоляции воздушного шума </w:t>
      </w:r>
      <w:r>
        <w:rPr>
          <w:rFonts w:ascii="Arial" w:eastAsia="Times New Roman" w:hAnsi="Arial" w:cs="Arial"/>
          <w:noProof/>
          <w:color w:val="2D2D2D"/>
          <w:spacing w:val="2"/>
          <w:sz w:val="21"/>
          <w:szCs w:val="21"/>
        </w:rPr>
        <mc:AlternateContent>
          <mc:Choice Requires="wps">
            <w:drawing>
              <wp:inline distT="0" distB="0" distL="0" distR="0">
                <wp:extent cx="177165" cy="231775"/>
                <wp:effectExtent l="0" t="0" r="0" b="0"/>
                <wp:docPr id="94" name="Прямоугольник 9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СП 51.13330.2011 Защита от шума. Актуализированная редакция СНиП 23-03-2003" style="width:13.9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bRQ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данной конструкцией окна. Полученные величины уровней следует сложить энергетически и результат сложения вычесть из уровня эталонного шума, равного 75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Требуемую звукоизоляцию </w:t>
      </w:r>
      <w:r>
        <w:rPr>
          <w:rFonts w:ascii="Arial" w:eastAsia="Times New Roman" w:hAnsi="Arial" w:cs="Arial"/>
          <w:noProof/>
          <w:color w:val="2D2D2D"/>
          <w:spacing w:val="2"/>
          <w:sz w:val="21"/>
          <w:szCs w:val="21"/>
        </w:rPr>
        <w:drawing>
          <wp:inline distT="0" distB="0" distL="0" distR="0">
            <wp:extent cx="450215" cy="300355"/>
            <wp:effectExtent l="0" t="0" r="6985" b="4445"/>
            <wp:docPr id="93" name="Рисунок 9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П 51.13330.2011 Защита от шума. Актуализированная редакция СНиП 23-03-20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215" cy="30035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следует определять из расчета обеспечения допустимых значений проникающего </w:t>
      </w:r>
      <w:proofErr w:type="gramStart"/>
      <w:r w:rsidRPr="000868A7">
        <w:rPr>
          <w:rFonts w:ascii="Arial" w:eastAsia="Times New Roman" w:hAnsi="Arial" w:cs="Arial"/>
          <w:color w:val="2D2D2D"/>
          <w:spacing w:val="2"/>
          <w:sz w:val="21"/>
          <w:szCs w:val="21"/>
        </w:rPr>
        <w:t>шума</w:t>
      </w:r>
      <w:proofErr w:type="gramEnd"/>
      <w:r w:rsidRPr="000868A7">
        <w:rPr>
          <w:rFonts w:ascii="Arial" w:eastAsia="Times New Roman" w:hAnsi="Arial" w:cs="Arial"/>
          <w:color w:val="2D2D2D"/>
          <w:spacing w:val="2"/>
          <w:sz w:val="21"/>
          <w:szCs w:val="21"/>
        </w:rPr>
        <w:t xml:space="preserve"> как по эквивалентному, так и по максимальному уровню, т.е. из двух величин </w:t>
      </w:r>
      <w:r>
        <w:rPr>
          <w:rFonts w:ascii="Arial" w:eastAsia="Times New Roman" w:hAnsi="Arial" w:cs="Arial"/>
          <w:noProof/>
          <w:color w:val="2D2D2D"/>
          <w:spacing w:val="2"/>
          <w:sz w:val="21"/>
          <w:szCs w:val="21"/>
        </w:rPr>
        <w:drawing>
          <wp:inline distT="0" distB="0" distL="0" distR="0">
            <wp:extent cx="450215" cy="300355"/>
            <wp:effectExtent l="0" t="0" r="6985" b="4445"/>
            <wp:docPr id="92" name="Рисунок 9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П 51.13330.2011 Защита от шума. Актуализированная редакция СНиП 23-03-20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215" cy="30035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принимают большую.</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9.7 Расчет звукоизоляции ограждающих конструкций должен проводиться при разработке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испытаний по </w:t>
      </w:r>
      <w:hyperlink r:id="rId36" w:history="1">
        <w:r w:rsidRPr="000868A7">
          <w:rPr>
            <w:rFonts w:ascii="Arial" w:eastAsia="Times New Roman" w:hAnsi="Arial" w:cs="Arial"/>
            <w:color w:val="00466E"/>
            <w:spacing w:val="2"/>
            <w:sz w:val="21"/>
            <w:szCs w:val="21"/>
            <w:u w:val="single"/>
          </w:rPr>
          <w:t>ГОСТ 27296</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9.8 Расчет звукоизоляции ограждающих конструкций должен проводиться на основании </w:t>
      </w:r>
      <w:hyperlink r:id="rId37" w:history="1">
        <w:r w:rsidRPr="000868A7">
          <w:rPr>
            <w:rFonts w:ascii="Arial" w:eastAsia="Times New Roman" w:hAnsi="Arial" w:cs="Arial"/>
            <w:color w:val="00466E"/>
            <w:spacing w:val="2"/>
            <w:sz w:val="21"/>
            <w:szCs w:val="21"/>
            <w:u w:val="single"/>
          </w:rPr>
          <w:t>СП 23-103</w:t>
        </w:r>
      </w:hyperlink>
      <w:r w:rsidRPr="000868A7">
        <w:rPr>
          <w:rFonts w:ascii="Arial" w:eastAsia="Times New Roman" w:hAnsi="Arial" w:cs="Arial"/>
          <w:color w:val="2D2D2D"/>
          <w:spacing w:val="2"/>
          <w:sz w:val="21"/>
          <w:szCs w:val="21"/>
        </w:rPr>
        <w:t> [1].</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Рекомендации по проектированию ограждающих конструкций, обеспечивающих нормативную звукоизоляцию</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9.9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w:t>
      </w:r>
      <w:proofErr w:type="gramStart"/>
      <w:r w:rsidRPr="000868A7">
        <w:rPr>
          <w:rFonts w:ascii="Arial" w:eastAsia="Times New Roman" w:hAnsi="Arial" w:cs="Arial"/>
          <w:color w:val="2D2D2D"/>
          <w:spacing w:val="2"/>
          <w:sz w:val="21"/>
          <w:szCs w:val="21"/>
        </w:rPr>
        <w:t>оштукатуренными</w:t>
      </w:r>
      <w:proofErr w:type="gramEnd"/>
      <w:r w:rsidRPr="000868A7">
        <w:rPr>
          <w:rFonts w:ascii="Arial" w:eastAsia="Times New Roman" w:hAnsi="Arial" w:cs="Arial"/>
          <w:color w:val="2D2D2D"/>
          <w:spacing w:val="2"/>
          <w:sz w:val="21"/>
          <w:szCs w:val="21"/>
        </w:rPr>
        <w:t xml:space="preserve"> с двух сторон безусадочным раствором.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9.10 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Междуэтажные перекрытия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9.11 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1-2 см, заполняемыми звукоизоляционным материалом или изделием, например мягкой древесноволокнистой плитой, </w:t>
      </w:r>
      <w:proofErr w:type="spellStart"/>
      <w:r w:rsidRPr="000868A7">
        <w:rPr>
          <w:rFonts w:ascii="Arial" w:eastAsia="Times New Roman" w:hAnsi="Arial" w:cs="Arial"/>
          <w:color w:val="2D2D2D"/>
          <w:spacing w:val="2"/>
          <w:sz w:val="21"/>
          <w:szCs w:val="21"/>
        </w:rPr>
        <w:t>погонажными</w:t>
      </w:r>
      <w:proofErr w:type="spellEnd"/>
      <w:r w:rsidRPr="000868A7">
        <w:rPr>
          <w:rFonts w:ascii="Arial" w:eastAsia="Times New Roman" w:hAnsi="Arial" w:cs="Arial"/>
          <w:color w:val="2D2D2D"/>
          <w:spacing w:val="2"/>
          <w:sz w:val="21"/>
          <w:szCs w:val="21"/>
        </w:rPr>
        <w:t xml:space="preserve"> изделиями из вспученного полиэтилена и т.п. Плинтусы или галтели следует крепить только к полу или </w:t>
      </w:r>
      <w:r w:rsidRPr="000868A7">
        <w:rPr>
          <w:rFonts w:ascii="Arial" w:eastAsia="Times New Roman" w:hAnsi="Arial" w:cs="Arial"/>
          <w:color w:val="2D2D2D"/>
          <w:spacing w:val="2"/>
          <w:sz w:val="21"/>
          <w:szCs w:val="21"/>
        </w:rPr>
        <w:lastRenderedPageBreak/>
        <w:t>только к стене. Примыкание конструкции пола на звукоизоляционном слое к стене или перегородке показано на рисунке 1.</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0868A7" w:rsidRPr="000868A7" w:rsidRDefault="000868A7" w:rsidP="000868A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868A7">
        <w:rPr>
          <w:rFonts w:ascii="Arial" w:eastAsia="Times New Roman" w:hAnsi="Arial" w:cs="Arial"/>
          <w:color w:val="4C4C4C"/>
          <w:spacing w:val="2"/>
          <w:sz w:val="29"/>
          <w:szCs w:val="29"/>
        </w:rPr>
        <w:t>Рисунок 1 - Схема конструктивного решения узла примыкания пола на звукоизоляционном слое к стене (перегородке)</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644265" cy="2333625"/>
            <wp:effectExtent l="0" t="0" r="0" b="9525"/>
            <wp:docPr id="91" name="Рисунок 9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СП 51.13330.2011 Защита от шума. Актуализированная редакция СНиП 23-03-20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4265" cy="2333625"/>
                    </a:xfrm>
                    <a:prstGeom prst="rect">
                      <a:avLst/>
                    </a:prstGeom>
                    <a:noFill/>
                    <a:ln>
                      <a:noFill/>
                    </a:ln>
                  </pic:spPr>
                </pic:pic>
              </a:graphicData>
            </a:graphic>
          </wp:inline>
        </w:drawing>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1 - несущая часть междуэтажного перекрытия; 2 - бетонное основание пола; 3 - покрытие пола; 4 - прокладка (слой) из звукоизоляционного материала; 5 - гибкий пластмассовый плинтус; 6 - стена; 7 - деревянная галтель; 8 - дощатый пол на лагах</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Рисунок 1 - Схема конструктивного решения узла примыкания пола на звукоизоляционном слое к стене (перегородке)</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 xml:space="preserve">При проектировании пола с основанием в виде монолитной плавающей стяжки и прокладок из </w:t>
      </w:r>
      <w:proofErr w:type="spellStart"/>
      <w:r w:rsidRPr="000868A7">
        <w:rPr>
          <w:rFonts w:ascii="Arial" w:eastAsia="Times New Roman" w:hAnsi="Arial" w:cs="Arial"/>
          <w:color w:val="2D2D2D"/>
          <w:spacing w:val="2"/>
          <w:sz w:val="21"/>
          <w:szCs w:val="21"/>
        </w:rPr>
        <w:t>минераловатных</w:t>
      </w:r>
      <w:proofErr w:type="spellEnd"/>
      <w:r w:rsidRPr="000868A7">
        <w:rPr>
          <w:rFonts w:ascii="Arial" w:eastAsia="Times New Roman" w:hAnsi="Arial" w:cs="Arial"/>
          <w:color w:val="2D2D2D"/>
          <w:spacing w:val="2"/>
          <w:sz w:val="21"/>
          <w:szCs w:val="21"/>
        </w:rPr>
        <w:t xml:space="preserve">, стекловатных плит или матов следует располагать по звукоизоляционному слою сплошной гидроизоляционный слой (например, пергамин, </w:t>
      </w:r>
      <w:proofErr w:type="spellStart"/>
      <w:r w:rsidRPr="000868A7">
        <w:rPr>
          <w:rFonts w:ascii="Arial" w:eastAsia="Times New Roman" w:hAnsi="Arial" w:cs="Arial"/>
          <w:color w:val="2D2D2D"/>
          <w:spacing w:val="2"/>
          <w:sz w:val="21"/>
          <w:szCs w:val="21"/>
        </w:rPr>
        <w:t>гидроизол</w:t>
      </w:r>
      <w:proofErr w:type="spellEnd"/>
      <w:r w:rsidRPr="000868A7">
        <w:rPr>
          <w:rFonts w:ascii="Arial" w:eastAsia="Times New Roman" w:hAnsi="Arial" w:cs="Arial"/>
          <w:color w:val="2D2D2D"/>
          <w:spacing w:val="2"/>
          <w:sz w:val="21"/>
          <w:szCs w:val="21"/>
        </w:rPr>
        <w:t xml:space="preserve">, рубероид и т.п.) с </w:t>
      </w:r>
      <w:proofErr w:type="spellStart"/>
      <w:r w:rsidRPr="000868A7">
        <w:rPr>
          <w:rFonts w:ascii="Arial" w:eastAsia="Times New Roman" w:hAnsi="Arial" w:cs="Arial"/>
          <w:color w:val="2D2D2D"/>
          <w:spacing w:val="2"/>
          <w:sz w:val="21"/>
          <w:szCs w:val="21"/>
        </w:rPr>
        <w:t>перехлестыванием</w:t>
      </w:r>
      <w:proofErr w:type="spellEnd"/>
      <w:r w:rsidRPr="000868A7">
        <w:rPr>
          <w:rFonts w:ascii="Arial" w:eastAsia="Times New Roman" w:hAnsi="Arial" w:cs="Arial"/>
          <w:color w:val="2D2D2D"/>
          <w:spacing w:val="2"/>
          <w:sz w:val="21"/>
          <w:szCs w:val="21"/>
        </w:rPr>
        <w:t xml:space="preserve"> в стыках не менее 20 см. В стыках звукоизоляционных плит (матов) не должно быть щелей и зазоров.</w:t>
      </w:r>
      <w:r w:rsidRPr="000868A7">
        <w:rPr>
          <w:rFonts w:ascii="Arial" w:eastAsia="Times New Roman" w:hAnsi="Arial" w:cs="Arial"/>
          <w:color w:val="2D2D2D"/>
          <w:spacing w:val="2"/>
          <w:sz w:val="21"/>
          <w:szCs w:val="21"/>
        </w:rPr>
        <w:br/>
      </w:r>
      <w:proofErr w:type="gramEnd"/>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9.12</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90" name="Прямоугольник 9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sl9dtUUDAABJBgAADgAAAAAAAAAAAAAAAAAuAgAAZHJzL2Uyb0RvYy54&#10;bWxQSwECLQAUAAYACAAAACEA1n/El9kAAAADAQAADwAAAAAAAAAAAAAAAACf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9.13</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ри применении звукоизоляционных прокладок следует их расчетные значения динамического модуля упругости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89" name="Прямоугольник 8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9l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относительного сжатия </w:t>
      </w:r>
      <w:r>
        <w:rPr>
          <w:rFonts w:ascii="Arial" w:eastAsia="Times New Roman" w:hAnsi="Arial" w:cs="Arial"/>
          <w:noProof/>
          <w:color w:val="2D2D2D"/>
          <w:spacing w:val="2"/>
          <w:sz w:val="21"/>
          <w:szCs w:val="21"/>
        </w:rPr>
        <mc:AlternateContent>
          <mc:Choice Requires="wps">
            <w:drawing>
              <wp:inline distT="0" distB="0" distL="0" distR="0">
                <wp:extent cx="109220" cy="136525"/>
                <wp:effectExtent l="0" t="0" r="0" b="0"/>
                <wp:docPr id="88" name="Прямоугольник 8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СП 51.13330.2011 Защита от шума. Актуализированная редакция СНиП 23-03-2003" style="width:8.6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улучшение изоляции приведенного уровня ударного шума </w:t>
      </w:r>
      <w:r>
        <w:rPr>
          <w:rFonts w:ascii="Arial" w:eastAsia="Times New Roman" w:hAnsi="Arial" w:cs="Arial"/>
          <w:noProof/>
          <w:color w:val="2D2D2D"/>
          <w:spacing w:val="2"/>
          <w:sz w:val="21"/>
          <w:szCs w:val="21"/>
        </w:rPr>
        <mc:AlternateContent>
          <mc:Choice Requires="wps">
            <w:drawing>
              <wp:inline distT="0" distB="0" distL="0" distR="0">
                <wp:extent cx="354965" cy="231775"/>
                <wp:effectExtent l="0" t="0" r="0" b="0"/>
                <wp:docPr id="87" name="Прямоугольник 8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9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СП 51.13330.2011 Защита от шума. Актуализированная редакция СНиП 23-03-2003" style="width:27.9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принимать по прилагаемым к ним сертификатам.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9.14 Междуэтажные перекрытия с повышенными требованиями к изоляции воздушного шума (</w:t>
      </w:r>
      <w:r>
        <w:rPr>
          <w:rFonts w:ascii="Arial" w:eastAsia="Times New Roman" w:hAnsi="Arial" w:cs="Arial"/>
          <w:noProof/>
          <w:color w:val="2D2D2D"/>
          <w:spacing w:val="2"/>
          <w:sz w:val="21"/>
          <w:szCs w:val="21"/>
        </w:rPr>
        <mc:AlternateContent>
          <mc:Choice Requires="wps">
            <w:drawing>
              <wp:inline distT="0" distB="0" distL="0" distR="0">
                <wp:extent cx="368300" cy="231775"/>
                <wp:effectExtent l="0" t="0" r="0" b="0"/>
                <wp:docPr id="86" name="Прямоугольник 8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СП 51.13330.2011 Защита от шума. Актуализированная редакция СНиП 23-03-2003" style="width:2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Pp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" filled="f" stroked="f">
                <o:lock v:ext="edit" aspectratio="t"/>
                <w10:anchorlock/>
              </v:rect>
            </w:pict>
          </mc:Fallback>
        </mc:AlternateContent>
      </w:r>
      <w:r w:rsidRPr="000868A7">
        <w:rPr>
          <w:rFonts w:ascii="Arial" w:eastAsia="Times New Roman" w:hAnsi="Arial" w:cs="Arial"/>
          <w:color w:val="2D2D2D"/>
          <w:spacing w:val="2"/>
          <w:sz w:val="21"/>
          <w:szCs w:val="21"/>
        </w:rPr>
        <w:t>57-62 дБ), разделяющие жилые и встроенные шумные помещения, следует проектировать, как правило, с использованием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конструкций определяют расчетом.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Внутренние стены и перегородки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9.15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конструкций должна быть не менее 0,04 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конструкциях каркасно-обшивных перегородок следует предусматривать точечное крепление листов к каркасу с шагом не менее 0,3 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0,6 м.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необходимых случаях возможно применение двух- или трехслойной обшивки с каждой стороны перегородки.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Величины звукоизоляции принимаются по сертификату на данную конструкцию. Следует иметь в виду, что в натурных условиях каркасно-обшивные перегородки имеют более низкую звукоизоляцию, чем измеренную в лабораторных условиях, из-за косвенной передачи шума, а также как правило, более качественного монтажа в лабораторных условиях.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Величины уменьшения звукоизоляции следует принимать по таблице 5.</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Таблица 5 - Величины уменьшения индексов изоляции конструкций при их применении в натурных условиях</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517"/>
        <w:gridCol w:w="4838"/>
      </w:tblGrid>
      <w:tr w:rsidR="000868A7" w:rsidRPr="000868A7" w:rsidTr="000868A7">
        <w:trPr>
          <w:trHeight w:val="15"/>
        </w:trPr>
        <w:tc>
          <w:tcPr>
            <w:tcW w:w="554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5914"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231775" cy="231775"/>
                      <wp:effectExtent l="0" t="0" r="0" b="0"/>
                      <wp:docPr id="85" name="Прямоугольник 8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qARAMAAEk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CTEaqARAMAAEkGAAAOAAAAAAAAAAAAAAAAAC4CAABkcnMvZTJvRG9jLnht&#10;bFBLAQItABQABgAIAAAAIQDWf8SX2QAAAAMBAAAPAAAAAAAAAAAAAAAAAJ4FAABkcnMvZG93bnJl&#10;di54bWxQSwUGAAAAAAQABADzAAAApAY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313690" cy="231775"/>
                      <wp:effectExtent l="0" t="0" r="0" b="0"/>
                      <wp:docPr id="84" name="Прямоугольник 8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СП 51.13330.2011 Защита от шума. Актуализированная редакция СНиП 23-03-2003" style="width:24.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3Q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 дБ</w:t>
            </w:r>
          </w:p>
        </w:tc>
      </w:tr>
      <w:tr w:rsidR="000868A7" w:rsidRPr="000868A7" w:rsidTr="000868A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122555" cy="149860"/>
                      <wp:effectExtent l="0" t="0" r="0" b="0"/>
                      <wp:docPr id="83" name="Прямоугольник 8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СП 51.13330.2011 Защита от шума. Актуализированная редакция СНиП 23-03-2003" style="width:9.6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45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0</w:t>
            </w:r>
          </w:p>
        </w:tc>
      </w:tr>
      <w:tr w:rsidR="000868A7" w:rsidRPr="000868A7" w:rsidTr="000868A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122555" cy="149860"/>
                      <wp:effectExtent l="0" t="0" r="0" b="0"/>
                      <wp:docPr id="82" name="Прямоугольник 8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СП 51.13330.2011 Защита от шума. Актуализированная редакция СНиП 23-03-2003" style="width:9.6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46-50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w:t>
            </w:r>
          </w:p>
        </w:tc>
      </w:tr>
      <w:tr w:rsidR="000868A7" w:rsidRPr="000868A7" w:rsidTr="000868A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122555" cy="149860"/>
                      <wp:effectExtent l="0" t="0" r="0" b="0"/>
                      <wp:docPr id="81" name="Прямоугольник 8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СП 51.13330.2011 Защита от шума. Актуализированная редакция СНиП 23-03-2003" style="width:9.6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51-55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w:t>
            </w:r>
          </w:p>
        </w:tc>
      </w:tr>
      <w:tr w:rsidR="000868A7" w:rsidRPr="000868A7" w:rsidTr="000868A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122555" cy="149860"/>
                      <wp:effectExtent l="0" t="0" r="0" b="0"/>
                      <wp:docPr id="80" name="Прямоугольник 8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СП 51.13330.2011 Защита от шума. Актуализированная редакция СНиП 23-03-2003" style="width:9.6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56-61</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w:t>
            </w:r>
          </w:p>
        </w:tc>
      </w:tr>
      <w:tr w:rsidR="000868A7" w:rsidRPr="000868A7" w:rsidTr="000868A7">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mc:AlternateContent>
                <mc:Choice Requires="wps">
                  <w:drawing>
                    <wp:inline distT="0" distB="0" distL="0" distR="0">
                      <wp:extent cx="122555" cy="149860"/>
                      <wp:effectExtent l="0" t="0" r="0" b="0"/>
                      <wp:docPr id="79" name="Прямоугольник 7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СП 51.13330.2011 Защита от шума. Актуализированная редакция СНиП 23-03-2003" style="width:9.6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" filled="f" stroked="f">
                      <o:lock v:ext="edit" aspectratio="t"/>
                      <w10:anchorlock/>
                    </v:rect>
                  </w:pict>
                </mc:Fallback>
              </mc:AlternateContent>
            </w:r>
            <w:r w:rsidRPr="000868A7">
              <w:rPr>
                <w:rFonts w:ascii="Times New Roman" w:eastAsia="Times New Roman" w:hAnsi="Times New Roman" w:cs="Times New Roman"/>
                <w:color w:val="2D2D2D"/>
                <w:sz w:val="21"/>
                <w:szCs w:val="21"/>
              </w:rPr>
              <w:t>62-65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868A7" w:rsidRPr="000868A7" w:rsidRDefault="000868A7" w:rsidP="000868A7">
            <w:pPr>
              <w:spacing w:after="0" w:line="315" w:lineRule="atLeast"/>
              <w:jc w:val="center"/>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ряде конструктивных схем здания эта величина может быть уменьшена.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9.16</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качестве материала обшивки могут использоваться: гипсокартонные листы, твердые </w:t>
      </w:r>
      <w:proofErr w:type="gramStart"/>
      <w:r w:rsidRPr="000868A7">
        <w:rPr>
          <w:rFonts w:ascii="Arial" w:eastAsia="Times New Roman" w:hAnsi="Arial" w:cs="Arial"/>
          <w:color w:val="2D2D2D"/>
          <w:spacing w:val="2"/>
          <w:sz w:val="21"/>
          <w:szCs w:val="21"/>
        </w:rPr>
        <w:t>древесно-волокнистые</w:t>
      </w:r>
      <w:proofErr w:type="gramEnd"/>
      <w:r w:rsidRPr="000868A7">
        <w:rPr>
          <w:rFonts w:ascii="Arial" w:eastAsia="Times New Roman" w:hAnsi="Arial" w:cs="Arial"/>
          <w:color w:val="2D2D2D"/>
          <w:spacing w:val="2"/>
          <w:sz w:val="21"/>
          <w:szCs w:val="21"/>
        </w:rPr>
        <w:t xml:space="preserve"> плиты и подобные листовые материалы, прикрепленные к стене по деревянным рейкам, по линейным или точечным маякам из гипсового раствора. Воздушный промежуток между стеной и обшивкой целесообразно выполнять толщиной не менее 0,05 м и заполнять мягким звукопоглощающим материалом (</w:t>
      </w:r>
      <w:proofErr w:type="spellStart"/>
      <w:r w:rsidRPr="000868A7">
        <w:rPr>
          <w:rFonts w:ascii="Arial" w:eastAsia="Times New Roman" w:hAnsi="Arial" w:cs="Arial"/>
          <w:color w:val="2D2D2D"/>
          <w:spacing w:val="2"/>
          <w:sz w:val="21"/>
          <w:szCs w:val="21"/>
        </w:rPr>
        <w:t>минераловатными</w:t>
      </w:r>
      <w:proofErr w:type="spellEnd"/>
      <w:r w:rsidRPr="000868A7">
        <w:rPr>
          <w:rFonts w:ascii="Arial" w:eastAsia="Times New Roman" w:hAnsi="Arial" w:cs="Arial"/>
          <w:color w:val="2D2D2D"/>
          <w:spacing w:val="2"/>
          <w:sz w:val="21"/>
          <w:szCs w:val="21"/>
        </w:rPr>
        <w:t xml:space="preserve"> или стекловолокнистыми плитами, матами и т.п.).</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Стыки и узлы</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9.17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w:t>
      </w:r>
      <w:proofErr w:type="spellStart"/>
      <w:r w:rsidRPr="000868A7">
        <w:rPr>
          <w:rFonts w:ascii="Arial" w:eastAsia="Times New Roman" w:hAnsi="Arial" w:cs="Arial"/>
          <w:color w:val="2D2D2D"/>
          <w:spacing w:val="2"/>
          <w:sz w:val="21"/>
          <w:szCs w:val="21"/>
        </w:rPr>
        <w:t>неплотности</w:t>
      </w:r>
      <w:proofErr w:type="spellEnd"/>
      <w:r w:rsidRPr="000868A7">
        <w:rPr>
          <w:rFonts w:ascii="Arial" w:eastAsia="Times New Roman" w:hAnsi="Arial" w:cs="Arial"/>
          <w:color w:val="2D2D2D"/>
          <w:spacing w:val="2"/>
          <w:sz w:val="21"/>
          <w:szCs w:val="21"/>
        </w:rPr>
        <w:t>, которые резко снижают звукоизоляцию ограждений.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9.18 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Стыки между несущими элементами внутренних стен проектируются,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lastRenderedPageBreak/>
        <w:t>Элементы ограждающих конструкций, связанные с инженерным оборудованием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9.19 Пропуск труб водяного отопления, водоснабжения и т.п. через межквартирные стены не допускается.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 (рисунок 2).</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868A7">
        <w:rPr>
          <w:rFonts w:ascii="Arial" w:eastAsia="Times New Roman" w:hAnsi="Arial" w:cs="Arial"/>
          <w:color w:val="4C4C4C"/>
          <w:spacing w:val="2"/>
          <w:sz w:val="29"/>
          <w:szCs w:val="29"/>
        </w:rPr>
        <w:t xml:space="preserve">Рисунок 2 - Схема конструктивного </w:t>
      </w:r>
      <w:proofErr w:type="gramStart"/>
      <w:r w:rsidRPr="000868A7">
        <w:rPr>
          <w:rFonts w:ascii="Arial" w:eastAsia="Times New Roman" w:hAnsi="Arial" w:cs="Arial"/>
          <w:color w:val="4C4C4C"/>
          <w:spacing w:val="2"/>
          <w:sz w:val="29"/>
          <w:szCs w:val="29"/>
        </w:rPr>
        <w:t>решения узла пропуска стояка отопления</w:t>
      </w:r>
      <w:proofErr w:type="gramEnd"/>
      <w:r w:rsidRPr="000868A7">
        <w:rPr>
          <w:rFonts w:ascii="Arial" w:eastAsia="Times New Roman" w:hAnsi="Arial" w:cs="Arial"/>
          <w:color w:val="4C4C4C"/>
          <w:spacing w:val="2"/>
          <w:sz w:val="29"/>
          <w:szCs w:val="29"/>
        </w:rPr>
        <w:t xml:space="preserve"> через междуэтажное перекрытие</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275330" cy="2729865"/>
            <wp:effectExtent l="0" t="0" r="1270" b="0"/>
            <wp:docPr id="78" name="Рисунок 7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51.13330.2011 Защита от шума. Актуализированная редакция СНиП 23-03-20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75330" cy="2729865"/>
                    </a:xfrm>
                    <a:prstGeom prst="rect">
                      <a:avLst/>
                    </a:prstGeom>
                    <a:noFill/>
                    <a:ln>
                      <a:noFill/>
                    </a:ln>
                  </pic:spPr>
                </pic:pic>
              </a:graphicData>
            </a:graphic>
          </wp:inline>
        </w:drawing>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1 - стена; 2 - безусадочный бетон или раствор; 3 - прокладка (слой) из звукоизоляционного материала; 4 - бетонное основание пола; 5 - несущая часть перекрытия; 6 - эластичная гильза; 7 - труба стояка отопления</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 xml:space="preserve">Рисунок 2 - Схема конструктивного </w:t>
      </w:r>
      <w:proofErr w:type="gramStart"/>
      <w:r w:rsidRPr="000868A7">
        <w:rPr>
          <w:rFonts w:ascii="Arial" w:eastAsia="Times New Roman" w:hAnsi="Arial" w:cs="Arial"/>
          <w:color w:val="2D2D2D"/>
          <w:spacing w:val="2"/>
          <w:sz w:val="21"/>
          <w:szCs w:val="21"/>
        </w:rPr>
        <w:t>решения узла пропуска стояка отопления</w:t>
      </w:r>
      <w:proofErr w:type="gramEnd"/>
      <w:r w:rsidRPr="000868A7">
        <w:rPr>
          <w:rFonts w:ascii="Arial" w:eastAsia="Times New Roman" w:hAnsi="Arial" w:cs="Arial"/>
          <w:color w:val="2D2D2D"/>
          <w:spacing w:val="2"/>
          <w:sz w:val="21"/>
          <w:szCs w:val="21"/>
        </w:rPr>
        <w:t xml:space="preserve"> через междуэтажное перекрытие</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Полости в панелях внутренних стен, предназначенные для соединения труб </w:t>
      </w:r>
      <w:proofErr w:type="spellStart"/>
      <w:r w:rsidRPr="000868A7">
        <w:rPr>
          <w:rFonts w:ascii="Arial" w:eastAsia="Times New Roman" w:hAnsi="Arial" w:cs="Arial"/>
          <w:color w:val="2D2D2D"/>
          <w:spacing w:val="2"/>
          <w:sz w:val="21"/>
          <w:szCs w:val="21"/>
        </w:rPr>
        <w:t>замоноличенных</w:t>
      </w:r>
      <w:proofErr w:type="spellEnd"/>
      <w:r w:rsidRPr="000868A7">
        <w:rPr>
          <w:rFonts w:ascii="Arial" w:eastAsia="Times New Roman" w:hAnsi="Arial" w:cs="Arial"/>
          <w:color w:val="2D2D2D"/>
          <w:spacing w:val="2"/>
          <w:sz w:val="21"/>
          <w:szCs w:val="21"/>
        </w:rPr>
        <w:t xml:space="preserve"> стояков отопления, должны быть заделаны безусадочным бетоном или раствором.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9.20 Скрытая электропроводка в межквартирных стенах и перегородках должна располагаться в отдельных для каждой квартиры каналах или </w:t>
      </w:r>
      <w:proofErr w:type="spellStart"/>
      <w:r w:rsidRPr="000868A7">
        <w:rPr>
          <w:rFonts w:ascii="Arial" w:eastAsia="Times New Roman" w:hAnsi="Arial" w:cs="Arial"/>
          <w:color w:val="2D2D2D"/>
          <w:spacing w:val="2"/>
          <w:sz w:val="21"/>
          <w:szCs w:val="21"/>
        </w:rPr>
        <w:t>штрабах</w:t>
      </w:r>
      <w:proofErr w:type="spellEnd"/>
      <w:r w:rsidRPr="000868A7">
        <w:rPr>
          <w:rFonts w:ascii="Arial" w:eastAsia="Times New Roman" w:hAnsi="Arial" w:cs="Arial"/>
          <w:color w:val="2D2D2D"/>
          <w:spacing w:val="2"/>
          <w:sz w:val="21"/>
          <w:szCs w:val="21"/>
        </w:rPr>
        <w:t xml:space="preserve">. Полости для установки </w:t>
      </w:r>
      <w:proofErr w:type="spellStart"/>
      <w:r w:rsidRPr="000868A7">
        <w:rPr>
          <w:rFonts w:ascii="Arial" w:eastAsia="Times New Roman" w:hAnsi="Arial" w:cs="Arial"/>
          <w:color w:val="2D2D2D"/>
          <w:spacing w:val="2"/>
          <w:sz w:val="21"/>
          <w:szCs w:val="21"/>
        </w:rPr>
        <w:t>распаячных</w:t>
      </w:r>
      <w:proofErr w:type="spellEnd"/>
      <w:r w:rsidRPr="000868A7">
        <w:rPr>
          <w:rFonts w:ascii="Arial" w:eastAsia="Times New Roman" w:hAnsi="Arial" w:cs="Arial"/>
          <w:color w:val="2D2D2D"/>
          <w:spacing w:val="2"/>
          <w:sz w:val="21"/>
          <w:szCs w:val="21"/>
        </w:rPr>
        <w:t xml:space="preserve">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w:t>
      </w:r>
      <w:r w:rsidRPr="000868A7">
        <w:rPr>
          <w:rFonts w:ascii="Arial" w:eastAsia="Times New Roman" w:hAnsi="Arial" w:cs="Arial"/>
          <w:color w:val="2D2D2D"/>
          <w:spacing w:val="2"/>
          <w:sz w:val="21"/>
          <w:szCs w:val="21"/>
        </w:rPr>
        <w:lastRenderedPageBreak/>
        <w:t>не менее 0,04 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Не рекомендуется устанавливать </w:t>
      </w:r>
      <w:proofErr w:type="spellStart"/>
      <w:r w:rsidRPr="000868A7">
        <w:rPr>
          <w:rFonts w:ascii="Arial" w:eastAsia="Times New Roman" w:hAnsi="Arial" w:cs="Arial"/>
          <w:color w:val="2D2D2D"/>
          <w:spacing w:val="2"/>
          <w:sz w:val="21"/>
          <w:szCs w:val="21"/>
        </w:rPr>
        <w:t>распаячные</w:t>
      </w:r>
      <w:proofErr w:type="spellEnd"/>
      <w:r w:rsidRPr="000868A7">
        <w:rPr>
          <w:rFonts w:ascii="Arial" w:eastAsia="Times New Roman" w:hAnsi="Arial" w:cs="Arial"/>
          <w:color w:val="2D2D2D"/>
          <w:spacing w:val="2"/>
          <w:sz w:val="21"/>
          <w:szCs w:val="21"/>
        </w:rPr>
        <w:t xml:space="preserve"> коробки и штепсельные розетки в межквартирных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 (рисунок 3).</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0868A7" w:rsidRPr="000868A7" w:rsidRDefault="000868A7" w:rsidP="000868A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868A7">
        <w:rPr>
          <w:rFonts w:ascii="Arial" w:eastAsia="Times New Roman" w:hAnsi="Arial" w:cs="Arial"/>
          <w:color w:val="4C4C4C"/>
          <w:spacing w:val="2"/>
          <w:sz w:val="29"/>
          <w:szCs w:val="29"/>
        </w:rPr>
        <w:t>Рисунок 3 - Схема конструктивного решения выпуска провода из перекрытия к потолочному светильнику (перекрытие со сквозным отверстием)</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2251710" cy="1965325"/>
            <wp:effectExtent l="0" t="0" r="0" b="0"/>
            <wp:docPr id="77" name="Рисунок 7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П 51.13330.2011 Защита от шума. Актуализированная редакция СНиП 23-03-20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1710" cy="1965325"/>
                    </a:xfrm>
                    <a:prstGeom prst="rect">
                      <a:avLst/>
                    </a:prstGeom>
                    <a:noFill/>
                    <a:ln>
                      <a:noFill/>
                    </a:ln>
                  </pic:spPr>
                </pic:pic>
              </a:graphicData>
            </a:graphic>
          </wp:inline>
        </w:drawing>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1 - панель перекрытия; 2 - </w:t>
      </w:r>
      <w:proofErr w:type="spellStart"/>
      <w:r w:rsidRPr="000868A7">
        <w:rPr>
          <w:rFonts w:ascii="Arial" w:eastAsia="Times New Roman" w:hAnsi="Arial" w:cs="Arial"/>
          <w:color w:val="2D2D2D"/>
          <w:spacing w:val="2"/>
          <w:sz w:val="21"/>
          <w:szCs w:val="21"/>
        </w:rPr>
        <w:t>электроканал</w:t>
      </w:r>
      <w:proofErr w:type="spellEnd"/>
      <w:r w:rsidRPr="000868A7">
        <w:rPr>
          <w:rFonts w:ascii="Arial" w:eastAsia="Times New Roman" w:hAnsi="Arial" w:cs="Arial"/>
          <w:color w:val="2D2D2D"/>
          <w:spacing w:val="2"/>
          <w:sz w:val="21"/>
          <w:szCs w:val="21"/>
        </w:rPr>
        <w:t>; 3 - крюк (приварен к круглой стальной пластине); 4 - раствор (заделка нижней части отверстия условно не показана)</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 xml:space="preserve">Рисунок 3 - Схема конструктивного решения выпуска провода из перекрытия к </w:t>
      </w:r>
      <w:proofErr w:type="spellStart"/>
      <w:proofErr w:type="gramStart"/>
      <w:r w:rsidRPr="000868A7">
        <w:rPr>
          <w:rFonts w:ascii="Arial" w:eastAsia="Times New Roman" w:hAnsi="Arial" w:cs="Arial"/>
          <w:color w:val="2D2D2D"/>
          <w:spacing w:val="2"/>
          <w:sz w:val="21"/>
          <w:szCs w:val="21"/>
        </w:rPr>
        <w:t>к</w:t>
      </w:r>
      <w:proofErr w:type="spellEnd"/>
      <w:proofErr w:type="gramEnd"/>
      <w:r w:rsidRPr="000868A7">
        <w:rPr>
          <w:rFonts w:ascii="Arial" w:eastAsia="Times New Roman" w:hAnsi="Arial" w:cs="Arial"/>
          <w:color w:val="2D2D2D"/>
          <w:spacing w:val="2"/>
          <w:sz w:val="21"/>
          <w:szCs w:val="21"/>
        </w:rPr>
        <w:t xml:space="preserve"> потолочному светильнику (перекрытие со сквозным отверстием)</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9.21 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w:t>
      </w:r>
      <w:proofErr w:type="spellStart"/>
      <w:r w:rsidRPr="000868A7">
        <w:rPr>
          <w:rFonts w:ascii="Arial" w:eastAsia="Times New Roman" w:hAnsi="Arial" w:cs="Arial"/>
          <w:color w:val="2D2D2D"/>
          <w:spacing w:val="2"/>
          <w:sz w:val="21"/>
          <w:szCs w:val="21"/>
        </w:rPr>
        <w:t>неплотностям</w:t>
      </w:r>
      <w:proofErr w:type="spellEnd"/>
      <w:r w:rsidRPr="000868A7">
        <w:rPr>
          <w:rFonts w:ascii="Arial" w:eastAsia="Times New Roman" w:hAnsi="Arial" w:cs="Arial"/>
          <w:color w:val="2D2D2D"/>
          <w:spacing w:val="2"/>
          <w:sz w:val="21"/>
          <w:szCs w:val="21"/>
        </w:rPr>
        <w:t xml:space="preserve"> из одного канала в другой.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Вентиляционные отверстия смежных по вертикали квартир должны сообщаться между собой через сборный и попутный каналы не ближе, чем через этаж.</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Звукоизоляция ограждающих конструкций кабин наблюдения, дистанционного </w:t>
      </w:r>
      <w:r w:rsidRPr="000868A7">
        <w:rPr>
          <w:rFonts w:ascii="Arial" w:eastAsia="Times New Roman" w:hAnsi="Arial" w:cs="Arial"/>
          <w:b/>
          <w:bCs/>
          <w:color w:val="2D2D2D"/>
          <w:spacing w:val="2"/>
          <w:sz w:val="21"/>
          <w:szCs w:val="21"/>
        </w:rPr>
        <w:lastRenderedPageBreak/>
        <w:t>управления, укрытий, кожухов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9.22 Звукоизолирующие кабины следует применять в промышленных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Требуемую звукоизоляцию кабин следует определять исходя из фактических уровней шума в устанавливаемом помещении и норм шума внутри кабины.</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9.23</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и других листовых материалов, на сборном или сварном каркасе.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spellStart"/>
      <w:r w:rsidRPr="000868A7">
        <w:rPr>
          <w:rFonts w:ascii="Arial" w:eastAsia="Times New Roman" w:hAnsi="Arial" w:cs="Arial"/>
          <w:color w:val="2D2D2D"/>
          <w:spacing w:val="2"/>
          <w:sz w:val="21"/>
          <w:szCs w:val="21"/>
        </w:rPr>
        <w:t>Звукоизолированные</w:t>
      </w:r>
      <w:proofErr w:type="spellEnd"/>
      <w:r w:rsidRPr="000868A7">
        <w:rPr>
          <w:rFonts w:ascii="Arial" w:eastAsia="Times New Roman" w:hAnsi="Arial" w:cs="Arial"/>
          <w:color w:val="2D2D2D"/>
          <w:spacing w:val="2"/>
          <w:sz w:val="21"/>
          <w:szCs w:val="21"/>
        </w:rPr>
        <w:t xml:space="preserve"> кабины следует устанавливать </w:t>
      </w:r>
      <w:proofErr w:type="gramStart"/>
      <w:r w:rsidRPr="000868A7">
        <w:rPr>
          <w:rFonts w:ascii="Arial" w:eastAsia="Times New Roman" w:hAnsi="Arial" w:cs="Arial"/>
          <w:color w:val="2D2D2D"/>
          <w:spacing w:val="2"/>
          <w:sz w:val="21"/>
          <w:szCs w:val="21"/>
        </w:rPr>
        <w:t>на</w:t>
      </w:r>
      <w:proofErr w:type="gramEnd"/>
      <w:r w:rsidRPr="000868A7">
        <w:rPr>
          <w:rFonts w:ascii="Arial" w:eastAsia="Times New Roman" w:hAnsi="Arial" w:cs="Arial"/>
          <w:color w:val="2D2D2D"/>
          <w:spacing w:val="2"/>
          <w:sz w:val="21"/>
          <w:szCs w:val="21"/>
        </w:rPr>
        <w:t xml:space="preserve"> </w:t>
      </w:r>
      <w:proofErr w:type="gramStart"/>
      <w:r w:rsidRPr="000868A7">
        <w:rPr>
          <w:rFonts w:ascii="Arial" w:eastAsia="Times New Roman" w:hAnsi="Arial" w:cs="Arial"/>
          <w:color w:val="2D2D2D"/>
          <w:spacing w:val="2"/>
          <w:sz w:val="21"/>
          <w:szCs w:val="21"/>
        </w:rPr>
        <w:t>резиновых</w:t>
      </w:r>
      <w:proofErr w:type="gram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виброизоляторах</w:t>
      </w:r>
      <w:proofErr w:type="spellEnd"/>
      <w:r w:rsidRPr="000868A7">
        <w:rPr>
          <w:rFonts w:ascii="Arial" w:eastAsia="Times New Roman" w:hAnsi="Arial" w:cs="Arial"/>
          <w:color w:val="2D2D2D"/>
          <w:spacing w:val="2"/>
          <w:sz w:val="21"/>
          <w:szCs w:val="21"/>
        </w:rPr>
        <w:t xml:space="preserve"> для предотвращения передачи вибраций на ограждающие конструкции и каркас кабины.</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9.24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40-60% облицованы звукопоглощающими материалами.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Двери кабины должны иметь уплотняющие прокладки в притворе и запорные устройства, обеспечивающие обжатие прокладок.</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9.25 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Акустическая эффективность конструкции кожуха оценивается его звукоизоляцией </w:t>
      </w:r>
      <w:r>
        <w:rPr>
          <w:rFonts w:ascii="Arial" w:eastAsia="Times New Roman" w:hAnsi="Arial" w:cs="Arial"/>
          <w:noProof/>
          <w:color w:val="2D2D2D"/>
          <w:spacing w:val="2"/>
          <w:sz w:val="21"/>
          <w:szCs w:val="21"/>
        </w:rPr>
        <mc:AlternateContent>
          <mc:Choice Requires="wps">
            <w:drawing>
              <wp:inline distT="0" distB="0" distL="0" distR="0">
                <wp:extent cx="204470" cy="218440"/>
                <wp:effectExtent l="0" t="0" r="0" b="0"/>
                <wp:docPr id="76" name="Прямоугольник 7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СП 51.13330.2011 Защита от шума. Актуализированная редакция СНиП 23-03-2003" style="width:16.1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дБ.</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9.26 Применение кожуха на агрегат (машину) целесообразно в тех случаях, когда создаваемый им шум в расчетной точке превышает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величина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75" name="Прямоугольник 7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Если величина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74" name="Прямоугольник 7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5GRg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превышает 10 дБ на средних и высоких частотах, кожух следует выполнять из листовых конструкционных материалов.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9.27 Кожух из металла следует покрывать вибродемпфирующим материалом (листовым или в виде мастики), при этом толщина покрытия должна быть в 2-3 раза больше толщины стенки. С внутренней стороны на кожухе должен помещаться слой звукопоглощающего материала толщиной 40-50 мм. Для его защиты от механических воздействий, пыли и других загрязнений следует использовать металлическую сетку со стеклотканью или тонкой пленкой толщиной 20-30 мкм.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Кожух не должен иметь непосредственного контакта с агрегатом, трубопроводами. Технологические и вентиляционные отверстия должны быть снабжены глушителями и уплотнителями.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Двери и окна</w:t>
      </w:r>
      <w:proofErr w:type="gramStart"/>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w:t>
      </w:r>
      <w:proofErr w:type="gramEnd"/>
      <w:r w:rsidRPr="000868A7">
        <w:rPr>
          <w:rFonts w:ascii="Arial" w:eastAsia="Times New Roman" w:hAnsi="Arial" w:cs="Arial"/>
          <w:color w:val="2D2D2D"/>
          <w:spacing w:val="2"/>
          <w:sz w:val="21"/>
          <w:szCs w:val="21"/>
        </w:rPr>
        <w:t>ри проектировании дверей, ворот и окон следует обращать особое внимание на принятие мер по повышению их изоляции от воздушного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Повышение изоляции воздушного шума дверями и воротами может быть достигнуто за счет увеличения поверхностной плотности их полотна, за счет плотной пригонки полотна к коробке, за счет устранения щели между дверью (воротами) и полом при помощи порога с уплотняющими прокладками или фартука из прорезиненной ткани или резины, а также за счет применения уплотняющих прокладок в притворах дверей (ворот).</w:t>
      </w:r>
      <w:proofErr w:type="gramEnd"/>
      <w:r w:rsidRPr="000868A7">
        <w:rPr>
          <w:rFonts w:ascii="Arial" w:eastAsia="Times New Roman" w:hAnsi="Arial" w:cs="Arial"/>
          <w:color w:val="2D2D2D"/>
          <w:spacing w:val="2"/>
          <w:sz w:val="21"/>
          <w:szCs w:val="21"/>
        </w:rPr>
        <w:t xml:space="preserve"> Щели и </w:t>
      </w:r>
      <w:proofErr w:type="spellStart"/>
      <w:r w:rsidRPr="000868A7">
        <w:rPr>
          <w:rFonts w:ascii="Arial" w:eastAsia="Times New Roman" w:hAnsi="Arial" w:cs="Arial"/>
          <w:color w:val="2D2D2D"/>
          <w:spacing w:val="2"/>
          <w:sz w:val="21"/>
          <w:szCs w:val="21"/>
        </w:rPr>
        <w:t>неплотности</w:t>
      </w:r>
      <w:proofErr w:type="spellEnd"/>
      <w:r w:rsidRPr="000868A7">
        <w:rPr>
          <w:rFonts w:ascii="Arial" w:eastAsia="Times New Roman" w:hAnsi="Arial" w:cs="Arial"/>
          <w:color w:val="2D2D2D"/>
          <w:spacing w:val="2"/>
          <w:sz w:val="21"/>
          <w:szCs w:val="21"/>
        </w:rPr>
        <w:t xml:space="preserve"> между коробкой двери или ворот и ограждением, к которому она примыкает, должны быть плотно заделаны. Необходимо также предусматривать запорные устройства, обеспечивающие плотный прижим двери (ворот) к коробке, замочные скважины должны быть закрыты.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Допускается проектирование двойных дверей (ворот) с тамбуром, стенки которого облицованы звукопоглощающим материалом.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Повышение звукоизоляции окон может быть достигнуто увеличением толщины стекол, увеличением толщины воздушного промежутка между стеклами, уплотнением притворов переплетов, закреплением стекол в переплетах с помощью упругих прокладок, применением запорных устройств, обеспечивающих плотное закрывание окон.</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настоящее время наиболее целесообразным является применение готовых конструкций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окон, снабженных вентиляционными элементами с глушителями шума. Подбор </w:t>
      </w:r>
      <w:proofErr w:type="spellStart"/>
      <w:r w:rsidRPr="000868A7">
        <w:rPr>
          <w:rFonts w:ascii="Arial" w:eastAsia="Times New Roman" w:hAnsi="Arial" w:cs="Arial"/>
          <w:color w:val="2D2D2D"/>
          <w:spacing w:val="2"/>
          <w:sz w:val="21"/>
          <w:szCs w:val="21"/>
        </w:rPr>
        <w:t>шумозащитного</w:t>
      </w:r>
      <w:proofErr w:type="spellEnd"/>
      <w:r w:rsidRPr="000868A7">
        <w:rPr>
          <w:rFonts w:ascii="Arial" w:eastAsia="Times New Roman" w:hAnsi="Arial" w:cs="Arial"/>
          <w:color w:val="2D2D2D"/>
          <w:spacing w:val="2"/>
          <w:sz w:val="21"/>
          <w:szCs w:val="21"/>
        </w:rPr>
        <w:t xml:space="preserve"> окна должен </w:t>
      </w:r>
      <w:proofErr w:type="gramStart"/>
      <w:r w:rsidRPr="000868A7">
        <w:rPr>
          <w:rFonts w:ascii="Arial" w:eastAsia="Times New Roman" w:hAnsi="Arial" w:cs="Arial"/>
          <w:color w:val="2D2D2D"/>
          <w:spacing w:val="2"/>
          <w:sz w:val="21"/>
          <w:szCs w:val="21"/>
        </w:rPr>
        <w:t>проводится</w:t>
      </w:r>
      <w:proofErr w:type="gramEnd"/>
      <w:r w:rsidRPr="000868A7">
        <w:rPr>
          <w:rFonts w:ascii="Arial" w:eastAsia="Times New Roman" w:hAnsi="Arial" w:cs="Arial"/>
          <w:color w:val="2D2D2D"/>
          <w:spacing w:val="2"/>
          <w:sz w:val="21"/>
          <w:szCs w:val="21"/>
        </w:rPr>
        <w:t xml:space="preserve"> на основе акустического расчета требуемого снижения внешнего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Звукоизоляция окон и дверей принимается по результатам сертификационных испытаний.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 xml:space="preserve">10 Звукопоглощающие конструкции, экраны, </w:t>
      </w:r>
      <w:proofErr w:type="spellStart"/>
      <w:r w:rsidRPr="000868A7">
        <w:rPr>
          <w:rFonts w:ascii="Arial" w:eastAsia="Times New Roman" w:hAnsi="Arial" w:cs="Arial"/>
          <w:color w:val="3C3C3C"/>
          <w:spacing w:val="2"/>
          <w:sz w:val="31"/>
          <w:szCs w:val="31"/>
        </w:rPr>
        <w:t>выгородки</w:t>
      </w:r>
      <w:proofErr w:type="spellEnd"/>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10.1 Звукопоглощающие конструкции (подвесные потолки, плоские облицовки и объемные элементы)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10.2 Объемные элементы следует применять, если плоской облицовки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10.3 Звукопоглощающие конструкции предназначены для уменьшения интенсивности отраженного звука. Наибольший эффект снижения уровней звукового давления достигается в точках, где звуковое поле полностью определяется плотностью энергии отраженных звуковых волн (отраженное поле). В зонах, где преобладает прямой звук, т.е. вблизи от источников шума (на рабочих местах), эффект снижения уровней звукового давления следует определять расчетом.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10.4</w:t>
      </w:r>
      <w:proofErr w:type="gramStart"/>
      <w:r w:rsidRPr="000868A7">
        <w:rPr>
          <w:rFonts w:ascii="Arial" w:eastAsia="Times New Roman" w:hAnsi="Arial" w:cs="Arial"/>
          <w:color w:val="2D2D2D"/>
          <w:spacing w:val="2"/>
          <w:sz w:val="21"/>
          <w:szCs w:val="21"/>
        </w:rPr>
        <w:t xml:space="preserve"> К</w:t>
      </w:r>
      <w:proofErr w:type="gramEnd"/>
      <w:r w:rsidRPr="000868A7">
        <w:rPr>
          <w:rFonts w:ascii="Arial" w:eastAsia="Times New Roman" w:hAnsi="Arial" w:cs="Arial"/>
          <w:color w:val="2D2D2D"/>
          <w:spacing w:val="2"/>
          <w:sz w:val="21"/>
          <w:szCs w:val="21"/>
        </w:rPr>
        <w:t>ак обязательное мероприятие по снижению шума и обеспечению оптимальных акустических параметров помещений звукопоглощающие конструкции должны применяться: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шумных цехах производственных предприятий;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помещениях общественных зданий (кабинеты, офисы);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коридорах и холлах школ, больниц, гостиниц, пансионатов и т.д.;</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операционных залах и залах ожидания железнодорожных, </w:t>
      </w:r>
      <w:proofErr w:type="spellStart"/>
      <w:r w:rsidRPr="000868A7">
        <w:rPr>
          <w:rFonts w:ascii="Arial" w:eastAsia="Times New Roman" w:hAnsi="Arial" w:cs="Arial"/>
          <w:color w:val="2D2D2D"/>
          <w:spacing w:val="2"/>
          <w:sz w:val="21"/>
          <w:szCs w:val="21"/>
        </w:rPr>
        <w:t>аэро</w:t>
      </w:r>
      <w:proofErr w:type="spellEnd"/>
      <w:r w:rsidRPr="000868A7">
        <w:rPr>
          <w:rFonts w:ascii="Arial" w:eastAsia="Times New Roman" w:hAnsi="Arial" w:cs="Arial"/>
          <w:color w:val="2D2D2D"/>
          <w:spacing w:val="2"/>
          <w:sz w:val="21"/>
          <w:szCs w:val="21"/>
        </w:rPr>
        <w:t xml:space="preserve"> - и автовокзалов;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спортивных залах и плавательных бассейнах;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звукоизолирующих кабинах, боксах и укрытиях.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10.5</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о конструктивным признакам звукопоглощающие конструкции следует подразделять:</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 плоские облицовки, состоящие из слоя жестких однородных пористых материалов конечной толщины или из слоя волокнистых материалов в защитных оболочках из ткани или пленки и с перфорированным покрытием из жестких листов;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 объемные звукопоглощающие элементы различных форм, представляющих собой комбинации двух первых элементов.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10.6 Акустической характеристикой плоской звукопоглощающей конструкции следует считать частотную характеристику </w:t>
      </w:r>
      <w:proofErr w:type="spellStart"/>
      <w:r w:rsidRPr="000868A7">
        <w:rPr>
          <w:rFonts w:ascii="Arial" w:eastAsia="Times New Roman" w:hAnsi="Arial" w:cs="Arial"/>
          <w:color w:val="2D2D2D"/>
          <w:spacing w:val="2"/>
          <w:sz w:val="21"/>
          <w:szCs w:val="21"/>
        </w:rPr>
        <w:t>реверберационного</w:t>
      </w:r>
      <w:proofErr w:type="spellEnd"/>
      <w:r w:rsidRPr="000868A7">
        <w:rPr>
          <w:rFonts w:ascii="Arial" w:eastAsia="Times New Roman" w:hAnsi="Arial" w:cs="Arial"/>
          <w:color w:val="2D2D2D"/>
          <w:spacing w:val="2"/>
          <w:sz w:val="21"/>
          <w:szCs w:val="21"/>
        </w:rPr>
        <w:t xml:space="preserve"> коэффициента звукопоглощения </w:t>
      </w:r>
      <w:r>
        <w:rPr>
          <w:rFonts w:ascii="Arial" w:eastAsia="Times New Roman" w:hAnsi="Arial" w:cs="Arial"/>
          <w:noProof/>
          <w:color w:val="2D2D2D"/>
          <w:spacing w:val="2"/>
          <w:sz w:val="21"/>
          <w:szCs w:val="21"/>
        </w:rPr>
        <w:drawing>
          <wp:inline distT="0" distB="0" distL="0" distR="0">
            <wp:extent cx="559435" cy="231775"/>
            <wp:effectExtent l="0" t="0" r="0" b="0"/>
            <wp:docPr id="73" name="Рисунок 7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51.13330.2011 Защита от шума. Актуализированная редакция СНиП 23-03-20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943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рассчитанную или определенную экспериментальным методом </w:t>
      </w:r>
      <w:proofErr w:type="spellStart"/>
      <w:r w:rsidRPr="000868A7">
        <w:rPr>
          <w:rFonts w:ascii="Arial" w:eastAsia="Times New Roman" w:hAnsi="Arial" w:cs="Arial"/>
          <w:color w:val="2D2D2D"/>
          <w:spacing w:val="2"/>
          <w:sz w:val="21"/>
          <w:szCs w:val="21"/>
        </w:rPr>
        <w:lastRenderedPageBreak/>
        <w:t>реверберационной</w:t>
      </w:r>
      <w:proofErr w:type="spellEnd"/>
      <w:r w:rsidRPr="000868A7">
        <w:rPr>
          <w:rFonts w:ascii="Arial" w:eastAsia="Times New Roman" w:hAnsi="Arial" w:cs="Arial"/>
          <w:color w:val="2D2D2D"/>
          <w:spacing w:val="2"/>
          <w:sz w:val="21"/>
          <w:szCs w:val="21"/>
        </w:rPr>
        <w:t xml:space="preserve"> камеры.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Величиной, характеризующей звукопоглощающие свойства объемных элементов, следует считать частотную характеристику эквивалентной площади звукопоглощения </w:t>
      </w:r>
      <w:r>
        <w:rPr>
          <w:rFonts w:ascii="Arial" w:eastAsia="Times New Roman" w:hAnsi="Arial" w:cs="Arial"/>
          <w:noProof/>
          <w:color w:val="2D2D2D"/>
          <w:spacing w:val="2"/>
          <w:sz w:val="21"/>
          <w:szCs w:val="21"/>
        </w:rPr>
        <mc:AlternateContent>
          <mc:Choice Requires="wps">
            <w:drawing>
              <wp:inline distT="0" distB="0" distL="0" distR="0">
                <wp:extent cx="273050" cy="231775"/>
                <wp:effectExtent l="0" t="0" r="0" b="0"/>
                <wp:docPr id="72" name="Прямоугольник 7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05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СП 51.13330.2011 Защита от шума. Актуализированная редакция СНиП 23-03-2003" style="width:21.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M0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w:t>
      </w:r>
      <w:proofErr w:type="gramStart"/>
      <w:r w:rsidRPr="000868A7">
        <w:rPr>
          <w:rFonts w:ascii="Arial" w:eastAsia="Times New Roman" w:hAnsi="Arial" w:cs="Arial"/>
          <w:color w:val="2D2D2D"/>
          <w:spacing w:val="2"/>
          <w:sz w:val="21"/>
          <w:szCs w:val="21"/>
        </w:rPr>
        <w:t>м</w:t>
      </w:r>
      <w:proofErr w:type="gramEnd"/>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71" name="Прямоугольник 7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 приходящейся на один элемент.</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10.7 Звукопоглощающие конструкции применяют во всех остальных случаях, кроме указанных в 10.4, когда требуемое снижение уровня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70" name="Прямоугольник 7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C0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в расчетных точках превышает 1 дБ не менее чем в трех октавных полосах или превышает 5 дБ хотя бы в одной из октавных полос.</w:t>
      </w:r>
      <w:proofErr w:type="gramEnd"/>
      <w:r w:rsidRPr="000868A7">
        <w:rPr>
          <w:rFonts w:ascii="Arial" w:eastAsia="Times New Roman" w:hAnsi="Arial" w:cs="Arial"/>
          <w:color w:val="2D2D2D"/>
          <w:spacing w:val="2"/>
          <w:sz w:val="21"/>
          <w:szCs w:val="21"/>
        </w:rPr>
        <w:t xml:space="preserve"> При этом необходимое снижение уровня звукового давления может быть обеспечено только применением звукопоглощающих конструкций, если требуемое снижение шума не превышает 5-8 дБ.</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10.8</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 xml:space="preserve">ля необходимого снижения уровней звукового давления, превышающих указанные в 10.7 значения, необходимо предусматривать применение дополнительных средств защиты от шума, например акустических экранов или </w:t>
      </w:r>
      <w:proofErr w:type="spellStart"/>
      <w:r w:rsidRPr="000868A7">
        <w:rPr>
          <w:rFonts w:ascii="Arial" w:eastAsia="Times New Roman" w:hAnsi="Arial" w:cs="Arial"/>
          <w:color w:val="2D2D2D"/>
          <w:spacing w:val="2"/>
          <w:sz w:val="21"/>
          <w:szCs w:val="21"/>
        </w:rPr>
        <w:t>выгородок</w:t>
      </w:r>
      <w:proofErr w:type="spell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10.9 Акустические 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Применение экранов достаточно эффективно только в сочетании со звукопоглощающими конструкциями.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10.10 </w:t>
      </w:r>
      <w:proofErr w:type="spellStart"/>
      <w:r w:rsidRPr="000868A7">
        <w:rPr>
          <w:rFonts w:ascii="Arial" w:eastAsia="Times New Roman" w:hAnsi="Arial" w:cs="Arial"/>
          <w:color w:val="2D2D2D"/>
          <w:spacing w:val="2"/>
          <w:sz w:val="21"/>
          <w:szCs w:val="21"/>
        </w:rPr>
        <w:t>Выгородка</w:t>
      </w:r>
      <w:proofErr w:type="spellEnd"/>
      <w:r w:rsidRPr="000868A7">
        <w:rPr>
          <w:rFonts w:ascii="Arial" w:eastAsia="Times New Roman" w:hAnsi="Arial" w:cs="Arial"/>
          <w:color w:val="2D2D2D"/>
          <w:spacing w:val="2"/>
          <w:sz w:val="21"/>
          <w:szCs w:val="21"/>
        </w:rPr>
        <w:t xml:space="preserve">, являясь разновидностью акустических экранов, представляет собой экран, окружающий источник шума со всех сторон или отделяющий одну часть помещения от другой и изолирующий определенную зону (шумную или тихую) внутри помещения. </w:t>
      </w:r>
      <w:proofErr w:type="spellStart"/>
      <w:r w:rsidRPr="000868A7">
        <w:rPr>
          <w:rFonts w:ascii="Arial" w:eastAsia="Times New Roman" w:hAnsi="Arial" w:cs="Arial"/>
          <w:color w:val="2D2D2D"/>
          <w:spacing w:val="2"/>
          <w:sz w:val="21"/>
          <w:szCs w:val="21"/>
        </w:rPr>
        <w:t>Выгородки</w:t>
      </w:r>
      <w:proofErr w:type="spellEnd"/>
      <w:r w:rsidRPr="000868A7">
        <w:rPr>
          <w:rFonts w:ascii="Arial" w:eastAsia="Times New Roman" w:hAnsi="Arial" w:cs="Arial"/>
          <w:color w:val="2D2D2D"/>
          <w:spacing w:val="2"/>
          <w:sz w:val="21"/>
          <w:szCs w:val="21"/>
        </w:rPr>
        <w:t xml:space="preserve"> целесообразно применять для источника (источников) шума, уровни звуковой мощности которого не менее чем на 15 дБ выше, чем у остальных источников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10.11 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Экраны и </w:t>
      </w:r>
      <w:proofErr w:type="spellStart"/>
      <w:r w:rsidRPr="000868A7">
        <w:rPr>
          <w:rFonts w:ascii="Arial" w:eastAsia="Times New Roman" w:hAnsi="Arial" w:cs="Arial"/>
          <w:b/>
          <w:bCs/>
          <w:color w:val="2D2D2D"/>
          <w:spacing w:val="2"/>
          <w:sz w:val="21"/>
          <w:szCs w:val="21"/>
        </w:rPr>
        <w:t>выгородки</w:t>
      </w:r>
      <w:proofErr w:type="spellEnd"/>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10.12 Акустический экран (</w:t>
      </w:r>
      <w:proofErr w:type="spellStart"/>
      <w:r w:rsidRPr="000868A7">
        <w:rPr>
          <w:rFonts w:ascii="Arial" w:eastAsia="Times New Roman" w:hAnsi="Arial" w:cs="Arial"/>
          <w:color w:val="2D2D2D"/>
          <w:spacing w:val="2"/>
          <w:sz w:val="21"/>
          <w:szCs w:val="21"/>
        </w:rPr>
        <w:t>выгородка</w:t>
      </w:r>
      <w:proofErr w:type="spellEnd"/>
      <w:r w:rsidRPr="000868A7">
        <w:rPr>
          <w:rFonts w:ascii="Arial" w:eastAsia="Times New Roman" w:hAnsi="Arial" w:cs="Arial"/>
          <w:color w:val="2D2D2D"/>
          <w:spacing w:val="2"/>
          <w:sz w:val="21"/>
          <w:szCs w:val="21"/>
        </w:rPr>
        <w:t xml:space="preserve">) представляет собой преграду конечных размеров, которая устанавливается между источником шума и частью помещения, защищаемого от шума. Экраны и </w:t>
      </w:r>
      <w:proofErr w:type="spellStart"/>
      <w:r w:rsidRPr="000868A7">
        <w:rPr>
          <w:rFonts w:ascii="Arial" w:eastAsia="Times New Roman" w:hAnsi="Arial" w:cs="Arial"/>
          <w:color w:val="2D2D2D"/>
          <w:spacing w:val="2"/>
          <w:sz w:val="21"/>
          <w:szCs w:val="21"/>
        </w:rPr>
        <w:t>выгородки</w:t>
      </w:r>
      <w:proofErr w:type="spellEnd"/>
      <w:r w:rsidRPr="000868A7">
        <w:rPr>
          <w:rFonts w:ascii="Arial" w:eastAsia="Times New Roman" w:hAnsi="Arial" w:cs="Arial"/>
          <w:color w:val="2D2D2D"/>
          <w:spacing w:val="2"/>
          <w:sz w:val="21"/>
          <w:szCs w:val="21"/>
        </w:rPr>
        <w:t xml:space="preserve"> следует применять для снижения уровней звукового давления на рабочих местах в зоне действия прямого звука и в промежуточной зоне. Устанавливать экраны следует по возможности ближе к источнику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10.13 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10.14 Экраны могут быть в плане плоскими и П-, Г- и</w:t>
      </w:r>
      <w:proofErr w:type="gramStart"/>
      <w:r w:rsidRPr="000868A7">
        <w:rPr>
          <w:rFonts w:ascii="Arial" w:eastAsia="Times New Roman" w:hAnsi="Arial" w:cs="Arial"/>
          <w:color w:val="2D2D2D"/>
          <w:spacing w:val="2"/>
          <w:sz w:val="21"/>
          <w:szCs w:val="21"/>
        </w:rPr>
        <w:t xml:space="preserve"> О</w:t>
      </w:r>
      <w:proofErr w:type="gramEnd"/>
      <w:r w:rsidRPr="000868A7">
        <w:rPr>
          <w:rFonts w:ascii="Arial" w:eastAsia="Times New Roman" w:hAnsi="Arial" w:cs="Arial"/>
          <w:color w:val="2D2D2D"/>
          <w:spacing w:val="2"/>
          <w:sz w:val="21"/>
          <w:szCs w:val="21"/>
        </w:rPr>
        <w:t xml:space="preserve"> - образной формы (в этом случае их эффективность повышается). Если экран окружает источник шума с трех сторон, он превращается в </w:t>
      </w:r>
      <w:proofErr w:type="spellStart"/>
      <w:r w:rsidRPr="000868A7">
        <w:rPr>
          <w:rFonts w:ascii="Arial" w:eastAsia="Times New Roman" w:hAnsi="Arial" w:cs="Arial"/>
          <w:color w:val="2D2D2D"/>
          <w:spacing w:val="2"/>
          <w:sz w:val="21"/>
          <w:szCs w:val="21"/>
        </w:rPr>
        <w:t>выгородку</w:t>
      </w:r>
      <w:proofErr w:type="spellEnd"/>
      <w:r w:rsidRPr="000868A7">
        <w:rPr>
          <w:rFonts w:ascii="Arial" w:eastAsia="Times New Roman" w:hAnsi="Arial" w:cs="Arial"/>
          <w:color w:val="2D2D2D"/>
          <w:spacing w:val="2"/>
          <w:sz w:val="21"/>
          <w:szCs w:val="21"/>
        </w:rPr>
        <w:t xml:space="preserve">, </w:t>
      </w:r>
      <w:proofErr w:type="gramStart"/>
      <w:r w:rsidRPr="000868A7">
        <w:rPr>
          <w:rFonts w:ascii="Arial" w:eastAsia="Times New Roman" w:hAnsi="Arial" w:cs="Arial"/>
          <w:color w:val="2D2D2D"/>
          <w:spacing w:val="2"/>
          <w:sz w:val="21"/>
          <w:szCs w:val="21"/>
        </w:rPr>
        <w:t>эффективность</w:t>
      </w:r>
      <w:proofErr w:type="gramEnd"/>
      <w:r w:rsidRPr="000868A7">
        <w:rPr>
          <w:rFonts w:ascii="Arial" w:eastAsia="Times New Roman" w:hAnsi="Arial" w:cs="Arial"/>
          <w:color w:val="2D2D2D"/>
          <w:spacing w:val="2"/>
          <w:sz w:val="21"/>
          <w:szCs w:val="21"/>
        </w:rPr>
        <w:t xml:space="preserve"> которой приближается к эффективности бесконечного экрана. Размеры акустического экрана следует выбирать исходя из конкретных условий его применения и требуемой эффективности. По крайней </w:t>
      </w:r>
      <w:proofErr w:type="gramStart"/>
      <w:r w:rsidRPr="000868A7">
        <w:rPr>
          <w:rFonts w:ascii="Arial" w:eastAsia="Times New Roman" w:hAnsi="Arial" w:cs="Arial"/>
          <w:color w:val="2D2D2D"/>
          <w:spacing w:val="2"/>
          <w:sz w:val="21"/>
          <w:szCs w:val="21"/>
        </w:rPr>
        <w:t>мере</w:t>
      </w:r>
      <w:proofErr w:type="gramEnd"/>
      <w:r w:rsidRPr="000868A7">
        <w:rPr>
          <w:rFonts w:ascii="Arial" w:eastAsia="Times New Roman" w:hAnsi="Arial" w:cs="Arial"/>
          <w:color w:val="2D2D2D"/>
          <w:spacing w:val="2"/>
          <w:sz w:val="21"/>
          <w:szCs w:val="21"/>
        </w:rPr>
        <w:t xml:space="preserve"> размеры экрана должны быть в три раза больше линейных размеров источника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10.15 Эффективность акустического экрана определяют расчетом или методом измерения в условиях </w:t>
      </w:r>
      <w:proofErr w:type="gramStart"/>
      <w:r w:rsidRPr="000868A7">
        <w:rPr>
          <w:rFonts w:ascii="Arial" w:eastAsia="Times New Roman" w:hAnsi="Arial" w:cs="Arial"/>
          <w:color w:val="2D2D2D"/>
          <w:spacing w:val="2"/>
          <w:sz w:val="21"/>
          <w:szCs w:val="21"/>
        </w:rPr>
        <w:t>заглушенной</w:t>
      </w:r>
      <w:proofErr w:type="gramEnd"/>
      <w:r w:rsidRPr="000868A7">
        <w:rPr>
          <w:rFonts w:ascii="Arial" w:eastAsia="Times New Roman" w:hAnsi="Arial" w:cs="Arial"/>
          <w:color w:val="2D2D2D"/>
          <w:spacing w:val="2"/>
          <w:sz w:val="21"/>
          <w:szCs w:val="21"/>
        </w:rPr>
        <w:t xml:space="preserve"> и </w:t>
      </w:r>
      <w:proofErr w:type="spellStart"/>
      <w:r w:rsidRPr="000868A7">
        <w:rPr>
          <w:rFonts w:ascii="Arial" w:eastAsia="Times New Roman" w:hAnsi="Arial" w:cs="Arial"/>
          <w:color w:val="2D2D2D"/>
          <w:spacing w:val="2"/>
          <w:sz w:val="21"/>
          <w:szCs w:val="21"/>
        </w:rPr>
        <w:t>реверберационной</w:t>
      </w:r>
      <w:proofErr w:type="spellEnd"/>
      <w:r w:rsidRPr="000868A7">
        <w:rPr>
          <w:rFonts w:ascii="Arial" w:eastAsia="Times New Roman" w:hAnsi="Arial" w:cs="Arial"/>
          <w:color w:val="2D2D2D"/>
          <w:spacing w:val="2"/>
          <w:sz w:val="21"/>
          <w:szCs w:val="21"/>
        </w:rPr>
        <w:t xml:space="preserve"> камер.</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10.16 Проектирование акустического экрана должно включать следующие этапы: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идентификацию источника шума, подлежащего акустическому экранированию;</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выбор варианта облицовки помещения звукопоглощающими конструкциями;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расчет ожидаемой акустической эффективности экрана;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сравнение полученной расчетной эффективности с требуемым снижением уровней звукового давления;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изменение местоположения, конфигурации, конструкции и размеров экрана (</w:t>
      </w:r>
      <w:proofErr w:type="spellStart"/>
      <w:r w:rsidRPr="000868A7">
        <w:rPr>
          <w:rFonts w:ascii="Arial" w:eastAsia="Times New Roman" w:hAnsi="Arial" w:cs="Arial"/>
          <w:color w:val="2D2D2D"/>
          <w:spacing w:val="2"/>
          <w:sz w:val="21"/>
          <w:szCs w:val="21"/>
        </w:rPr>
        <w:t>выгородки</w:t>
      </w:r>
      <w:proofErr w:type="spellEnd"/>
      <w:r w:rsidRPr="000868A7">
        <w:rPr>
          <w:rFonts w:ascii="Arial" w:eastAsia="Times New Roman" w:hAnsi="Arial" w:cs="Arial"/>
          <w:color w:val="2D2D2D"/>
          <w:spacing w:val="2"/>
          <w:sz w:val="21"/>
          <w:szCs w:val="21"/>
        </w:rPr>
        <w:t>), варианта акустической обработки помещения (если это необходимо);</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повторный акустический расчет, продолжающийся до тех пор, пока не будет найден оптимальный вариант.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11 Системы вентиляции, кондиционирования воздуха, холодоснабжения, воздушного отопления</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Источники шума и требования к их шумовым характеристикам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 xml:space="preserve">11.1 Источниками шума в системах вентиляции, кондиционирования воздуха и воздушного отопления являются: вентиляторы, вентиляционные установки, кондиционеры (наружные, внутренние блоки), </w:t>
      </w:r>
      <w:proofErr w:type="spellStart"/>
      <w:r w:rsidRPr="000868A7">
        <w:rPr>
          <w:rFonts w:ascii="Arial" w:eastAsia="Times New Roman" w:hAnsi="Arial" w:cs="Arial"/>
          <w:color w:val="2D2D2D"/>
          <w:spacing w:val="2"/>
          <w:sz w:val="21"/>
          <w:szCs w:val="21"/>
        </w:rPr>
        <w:t>фэнкойлы</w:t>
      </w:r>
      <w:proofErr w:type="spellEnd"/>
      <w:r w:rsidRPr="000868A7">
        <w:rPr>
          <w:rFonts w:ascii="Arial" w:eastAsia="Times New Roman" w:hAnsi="Arial" w:cs="Arial"/>
          <w:color w:val="2D2D2D"/>
          <w:spacing w:val="2"/>
          <w:sz w:val="21"/>
          <w:szCs w:val="21"/>
        </w:rPr>
        <w:t xml:space="preserve">, регулирующие устройства (дроссель-клапаны, диафрагмы, шиберы), воздухораспределительные устройства (решетки, плафоны, </w:t>
      </w:r>
      <w:proofErr w:type="spellStart"/>
      <w:r w:rsidRPr="000868A7">
        <w:rPr>
          <w:rFonts w:ascii="Arial" w:eastAsia="Times New Roman" w:hAnsi="Arial" w:cs="Arial"/>
          <w:color w:val="2D2D2D"/>
          <w:spacing w:val="2"/>
          <w:sz w:val="21"/>
          <w:szCs w:val="21"/>
        </w:rPr>
        <w:t>анемостаты</w:t>
      </w:r>
      <w:proofErr w:type="spellEnd"/>
      <w:r w:rsidRPr="000868A7">
        <w:rPr>
          <w:rFonts w:ascii="Arial" w:eastAsia="Times New Roman" w:hAnsi="Arial" w:cs="Arial"/>
          <w:color w:val="2D2D2D"/>
          <w:spacing w:val="2"/>
          <w:sz w:val="21"/>
          <w:szCs w:val="21"/>
        </w:rPr>
        <w:t>), фасонные элементы воздуховодов (крестовины, тройники, отводы, повороты), отопительно-вентиляционные агрегаты и доводчики.</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Источниками шума в системах холодоснабжения являются холодильные машины (с конденсаторами и без них), воздушные охладители, сухие градирни, циркуляционные насосы, соединительные трубы.</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11.2 Основными шумовыми характеристиками элементов систем вентиляции, кондиционирования воздуха, холодоснабжения, воздушного отопления (СВКВХВО) являются октавные уровни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69" name="Прямоугольник 6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nvRg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QRZ70YDAABJ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определяемые по 5.1.</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Для холодильных машин и охладителей шумовыми характеристиками могут быть также октавные уровни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163830" cy="231775"/>
                <wp:effectExtent l="0" t="0" r="0" b="0"/>
                <wp:docPr id="68" name="Прямоугольник 6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СП 51.13330.2011 Защита от шума. Актуализированная редакция СНиП 23-03-2003" style="width:12.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2U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измеренные на опорных расстояниях от их контуров (1, 5, 10 м) в прямом звуковом поле. Дополнительной характеристикой может быть общий уровень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67" name="Прямоугольник 6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bSRgMAAEk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42L20kYDAABJ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или общий корректированный по шкале</w:t>
      </w:r>
      <w:proofErr w:type="gramStart"/>
      <w:r w:rsidRPr="000868A7">
        <w:rPr>
          <w:rFonts w:ascii="Arial" w:eastAsia="Times New Roman" w:hAnsi="Arial" w:cs="Arial"/>
          <w:color w:val="2D2D2D"/>
          <w:spacing w:val="2"/>
          <w:sz w:val="21"/>
          <w:szCs w:val="21"/>
        </w:rPr>
        <w:t xml:space="preserve"> А</w:t>
      </w:r>
      <w:proofErr w:type="gramEnd"/>
      <w:r w:rsidRPr="000868A7">
        <w:rPr>
          <w:rFonts w:ascii="Arial" w:eastAsia="Times New Roman" w:hAnsi="Arial" w:cs="Arial"/>
          <w:color w:val="2D2D2D"/>
          <w:spacing w:val="2"/>
          <w:sz w:val="21"/>
          <w:szCs w:val="21"/>
        </w:rPr>
        <w:t xml:space="preserve"> уровень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66" name="Прямоугольник 6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Pq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GbBU+p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Эти характеристики пригодны для выбора менее шумного оборудования.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11.3 Шумовые характеристики вентиляторов всех систем измеряются в режиме максимального КПД на сторонах всасывания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65" name="Прямоугольник 6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0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Efb7zR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нагнетания </w:t>
      </w:r>
      <w:r>
        <w:rPr>
          <w:rFonts w:ascii="Arial" w:eastAsia="Times New Roman" w:hAnsi="Arial" w:cs="Arial"/>
          <w:noProof/>
          <w:color w:val="2D2D2D"/>
          <w:spacing w:val="2"/>
          <w:sz w:val="21"/>
          <w:szCs w:val="21"/>
        </w:rPr>
        <mc:AlternateContent>
          <mc:Choice Requires="wps">
            <w:drawing>
              <wp:inline distT="0" distB="0" distL="0" distR="0">
                <wp:extent cx="313690" cy="231775"/>
                <wp:effectExtent l="0" t="0" r="0" b="0"/>
                <wp:docPr id="64" name="Прямоугольник 6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СП 51.13330.2011 Защита от шума. Актуализированная редакция СНиП 23-03-2003" style="width:24.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в измерительной камере или в испытательных трубах и вокруг корпуса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63" name="Прямоугольник 6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ZS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ETp5lJ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 в измерительной камере или на открытой площадке.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Уровни звуковой мощности на сторонах всасывания и нагнетания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62" name="Прямоугольник 6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0Y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FsfjRh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313690" cy="231775"/>
                <wp:effectExtent l="0" t="0" r="0" b="0"/>
                <wp:docPr id="61" name="Прямоугольник 6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СП 51.13330.2011 Защита от шума. Актуализированная редакция СНиП 23-03-2003" style="width:24.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измеренные в испытательных трубах и в измерительной камере, различаются на величину поправки </w:t>
      </w:r>
      <w:r>
        <w:rPr>
          <w:rFonts w:ascii="Arial" w:eastAsia="Times New Roman" w:hAnsi="Arial" w:cs="Arial"/>
          <w:noProof/>
          <w:color w:val="2D2D2D"/>
          <w:spacing w:val="2"/>
          <w:sz w:val="21"/>
          <w:szCs w:val="21"/>
        </w:rPr>
        <w:drawing>
          <wp:inline distT="0" distB="0" distL="0" distR="0">
            <wp:extent cx="395605" cy="231775"/>
            <wp:effectExtent l="0" t="0" r="4445" b="0"/>
            <wp:docPr id="60" name="Рисунок 6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П 51.13330.2011 Защита от шума. Актуализированная редакция СНиП 23-03-20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учитывающую влияние присоединения испытательных труб к патрубкам вентилятора (отражения звука от открытых патрубков).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 необходимости шумовые характеристики вентиляторов допускается определять расчетным путем по известным удельным уровням звуковой мощности с учетом режима работы, конструктивным и рабочим параметрам вентиляторов. Используемая методика расчета должна обеспечивать требуемую точность получаемых результатов.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11.4 Шумовые характеристики воздушных охладителей, сухих градирен, конденсаторов могут быть определены как энергетическая сумма уровней звуковой мощности вентиляторов, входящих в состав этих агрегатов и работающих одновременно.</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11.5 Шумовые характеристики регулирующих и воздухораспределительных устройств и фасонных элементов </w:t>
      </w:r>
      <w:r>
        <w:rPr>
          <w:rFonts w:ascii="Arial" w:eastAsia="Times New Roman" w:hAnsi="Arial" w:cs="Arial"/>
          <w:noProof/>
          <w:color w:val="2D2D2D"/>
          <w:spacing w:val="2"/>
          <w:sz w:val="21"/>
          <w:szCs w:val="21"/>
        </w:rPr>
        <mc:AlternateContent>
          <mc:Choice Requires="wps">
            <w:drawing>
              <wp:inline distT="0" distB="0" distL="0" distR="0">
                <wp:extent cx="354965" cy="231775"/>
                <wp:effectExtent l="0" t="0" r="0" b="0"/>
                <wp:docPr id="59" name="Прямоугольник 5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9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СП 51.13330.2011 Защита от шума. Актуализированная редакция СНиП 23-03-2003" style="width:27.9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Lr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измеряются в измерительной камере на режимах, охватывающих весь аэродинамический диапазон использования (эксплуатации) данного устройства или элемента. При этом шум вентилятора, обеспечивающего необходимые расход и давление на устройстве и элементе, должен быть меньше шума испытываемого устройства и элемента на 8 дБ по всему рассматриваемому частотному диапазону.</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Шумовые характеристики регулирующих и воздухораспределительных устройств и фасонных элементов допускается определять расчетным путем с учетом режима их работы, конструктивных и рабочих параметров по методике, обеспечивающей требуемую точность расчетных данных.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11.6 Шумовые характеристики должны содержаться в технических паспортах и в каталогах оборудования СВКВХВО. Там же следует указывать метод и стандарт, по которому они были определены.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Общие указания по акустическому расчету</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11.7 Расчет ожидаемых уровней шума систем вентиляции, кондиционирования воздуха и воздушного отопления выполняется по октавным уровням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58" name="Прямоугольник 5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ol6F6UYDAABJ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на сторонах </w:t>
      </w:r>
      <w:proofErr w:type="spellStart"/>
      <w:r w:rsidRPr="000868A7">
        <w:rPr>
          <w:rFonts w:ascii="Arial" w:eastAsia="Times New Roman" w:hAnsi="Arial" w:cs="Arial"/>
          <w:color w:val="2D2D2D"/>
          <w:spacing w:val="2"/>
          <w:sz w:val="21"/>
          <w:szCs w:val="21"/>
        </w:rPr>
        <w:t>воздухозабора</w:t>
      </w:r>
      <w:proofErr w:type="spellEnd"/>
      <w:r w:rsidRPr="000868A7">
        <w:rPr>
          <w:rFonts w:ascii="Arial" w:eastAsia="Times New Roman" w:hAnsi="Arial" w:cs="Arial"/>
          <w:color w:val="2D2D2D"/>
          <w:spacing w:val="2"/>
          <w:sz w:val="21"/>
          <w:szCs w:val="21"/>
        </w:rPr>
        <w:t>, выхлопа системы в обслуживаемых ими помещениях здания и в помещениях, через которые проходят транзитные воздуховоды, вокруг корпуса вентилятора системы (кондиционера, калорифера, доводчика), в технических помещениях (</w:t>
      </w:r>
      <w:proofErr w:type="spellStart"/>
      <w:r w:rsidRPr="000868A7">
        <w:rPr>
          <w:rFonts w:ascii="Arial" w:eastAsia="Times New Roman" w:hAnsi="Arial" w:cs="Arial"/>
          <w:color w:val="2D2D2D"/>
          <w:spacing w:val="2"/>
          <w:sz w:val="21"/>
          <w:szCs w:val="21"/>
        </w:rPr>
        <w:t>венткамерах</w:t>
      </w:r>
      <w:proofErr w:type="spellEnd"/>
      <w:r w:rsidRPr="000868A7">
        <w:rPr>
          <w:rFonts w:ascii="Arial" w:eastAsia="Times New Roman" w:hAnsi="Arial" w:cs="Arial"/>
          <w:color w:val="2D2D2D"/>
          <w:spacing w:val="2"/>
          <w:sz w:val="21"/>
          <w:szCs w:val="21"/>
        </w:rPr>
        <w:t>), в смежных с ними помещениях, а также в зданиях и на территориях застройки.</w:t>
      </w:r>
      <w:r w:rsidRPr="000868A7">
        <w:rPr>
          <w:rFonts w:ascii="Arial" w:eastAsia="Times New Roman" w:hAnsi="Arial" w:cs="Arial"/>
          <w:color w:val="2D2D2D"/>
          <w:spacing w:val="2"/>
          <w:sz w:val="21"/>
          <w:szCs w:val="21"/>
        </w:rPr>
        <w:br/>
      </w:r>
      <w:proofErr w:type="gramEnd"/>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11.8</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расчете ожидаемых уровней шума систем вентиляции, кондиционирования воздуха и воздушного отопления в обслуживаемом помещении учитывается суммарное снижение уровня звуковой мощности в элементах сети воздуховодов </w:t>
      </w:r>
      <w:r>
        <w:rPr>
          <w:rFonts w:ascii="Arial" w:eastAsia="Times New Roman" w:hAnsi="Arial" w:cs="Arial"/>
          <w:noProof/>
          <w:color w:val="2D2D2D"/>
          <w:spacing w:val="2"/>
          <w:sz w:val="21"/>
          <w:szCs w:val="21"/>
        </w:rPr>
        <w:drawing>
          <wp:inline distT="0" distB="0" distL="0" distR="0">
            <wp:extent cx="532130" cy="231775"/>
            <wp:effectExtent l="0" t="0" r="1270" b="0"/>
            <wp:docPr id="57" name="Рисунок 5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СП 51.13330.2011 Защита от шума. Актуализированная редакция СНиП 23-03-20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13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 по пути распространения шума (на прямых участках воздуховодов, на поворотах, изменениях поперечного сечения, в результате отражения от конца воздуховода), а также </w:t>
      </w:r>
      <w:proofErr w:type="spellStart"/>
      <w:r w:rsidRPr="000868A7">
        <w:rPr>
          <w:rFonts w:ascii="Arial" w:eastAsia="Times New Roman" w:hAnsi="Arial" w:cs="Arial"/>
          <w:color w:val="2D2D2D"/>
          <w:spacing w:val="2"/>
          <w:sz w:val="21"/>
          <w:szCs w:val="21"/>
        </w:rPr>
        <w:t>шумообразование</w:t>
      </w:r>
      <w:proofErr w:type="spellEnd"/>
      <w:r w:rsidRPr="000868A7">
        <w:rPr>
          <w:rFonts w:ascii="Arial" w:eastAsia="Times New Roman" w:hAnsi="Arial" w:cs="Arial"/>
          <w:color w:val="2D2D2D"/>
          <w:spacing w:val="2"/>
          <w:sz w:val="21"/>
          <w:szCs w:val="21"/>
        </w:rPr>
        <w:t xml:space="preserve"> в элементах сети воздуховодов </w:t>
      </w:r>
      <w:r>
        <w:rPr>
          <w:rFonts w:ascii="Arial" w:eastAsia="Times New Roman" w:hAnsi="Arial" w:cs="Arial"/>
          <w:noProof/>
          <w:color w:val="2D2D2D"/>
          <w:spacing w:val="2"/>
          <w:sz w:val="21"/>
          <w:szCs w:val="21"/>
        </w:rPr>
        <mc:AlternateContent>
          <mc:Choice Requires="wps">
            <w:drawing>
              <wp:inline distT="0" distB="0" distL="0" distR="0">
                <wp:extent cx="354965" cy="231775"/>
                <wp:effectExtent l="0" t="0" r="0" b="0"/>
                <wp:docPr id="56" name="Прямоугольник 5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9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СП 51.13330.2011 Защита от шума. Актуализированная редакция СНиП 23-03-2003" style="width:27.9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(дросселирующих устройствах, фасонных и концевых элементах).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11.9 При использовании в расчетах ожидаемых уровней шума, распространяющегося по воздуховодам, шумовых характеристик вентилятора, измеренных на сторонах всасывания и нагнетания в измерительном помещении (в заглушенной, </w:t>
      </w:r>
      <w:proofErr w:type="spellStart"/>
      <w:r w:rsidRPr="000868A7">
        <w:rPr>
          <w:rFonts w:ascii="Arial" w:eastAsia="Times New Roman" w:hAnsi="Arial" w:cs="Arial"/>
          <w:color w:val="2D2D2D"/>
          <w:spacing w:val="2"/>
          <w:sz w:val="21"/>
          <w:szCs w:val="21"/>
        </w:rPr>
        <w:t>реверберационной</w:t>
      </w:r>
      <w:proofErr w:type="spellEnd"/>
      <w:r w:rsidRPr="000868A7">
        <w:rPr>
          <w:rFonts w:ascii="Arial" w:eastAsia="Times New Roman" w:hAnsi="Arial" w:cs="Arial"/>
          <w:color w:val="2D2D2D"/>
          <w:spacing w:val="2"/>
          <w:sz w:val="21"/>
          <w:szCs w:val="21"/>
        </w:rPr>
        <w:t xml:space="preserve"> камере), следует вносить в них поправку </w:t>
      </w:r>
      <w:r>
        <w:rPr>
          <w:rFonts w:ascii="Arial" w:eastAsia="Times New Roman" w:hAnsi="Arial" w:cs="Arial"/>
          <w:noProof/>
          <w:color w:val="2D2D2D"/>
          <w:spacing w:val="2"/>
          <w:sz w:val="21"/>
          <w:szCs w:val="21"/>
        </w:rPr>
        <w:drawing>
          <wp:inline distT="0" distB="0" distL="0" distR="0">
            <wp:extent cx="395605" cy="231775"/>
            <wp:effectExtent l="0" t="0" r="4445" b="0"/>
            <wp:docPr id="55" name="Рисунок 5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СП 51.13330.2011 Защита от шума. Актуализированная редакция СНиП 23-03-20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proofErr w:type="gramStart"/>
      <w:r w:rsidRPr="000868A7">
        <w:rPr>
          <w:rFonts w:ascii="Arial" w:eastAsia="Times New Roman" w:hAnsi="Arial" w:cs="Arial"/>
          <w:color w:val="2D2D2D"/>
          <w:spacing w:val="2"/>
          <w:sz w:val="21"/>
          <w:szCs w:val="21"/>
        </w:rPr>
        <w:t> ,</w:t>
      </w:r>
      <w:proofErr w:type="gramEnd"/>
      <w:r w:rsidRPr="000868A7">
        <w:rPr>
          <w:rFonts w:ascii="Arial" w:eastAsia="Times New Roman" w:hAnsi="Arial" w:cs="Arial"/>
          <w:color w:val="2D2D2D"/>
          <w:spacing w:val="2"/>
          <w:sz w:val="21"/>
          <w:szCs w:val="21"/>
        </w:rPr>
        <w:t xml:space="preserve"> учитывающую влияние присоединения воздуховодов к патрубкам вентилятора.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11.10 Расчет ожидаемых уровней шума, создаваемых элементами систем холодоснабжения (холодильными машинами, воздушными охладителями, сухими градирнями, циркуляционными насосами и др.) выполняется в местах их установки (в технических помещениях, на открытых площадках), в защищаемых от шума помещениях здания с оборудованием и на прилегающей территории застройки по октавным уровням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54" name="Прямоугольник 5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или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163830" cy="231775"/>
                <wp:effectExtent l="0" t="0" r="0" b="0"/>
                <wp:docPr id="53" name="Прямоугольник 5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СП 51.13330.2011 Защита от шума. Актуализированная редакция СНиП 23-03-2003" style="width:12.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o4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измеренных на опорных расстояниях от их контуров (1, 5</w:t>
      </w:r>
      <w:proofErr w:type="gramEnd"/>
      <w:r w:rsidRPr="000868A7">
        <w:rPr>
          <w:rFonts w:ascii="Arial" w:eastAsia="Times New Roman" w:hAnsi="Arial" w:cs="Arial"/>
          <w:color w:val="2D2D2D"/>
          <w:spacing w:val="2"/>
          <w:sz w:val="21"/>
          <w:szCs w:val="21"/>
        </w:rPr>
        <w:t>, 10 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11.11 Расчетные точки при определении требуемого снижения шума оборудования СВКВХВО в помещениях следует выбирать в зонах нахождения человека (на рабочих, спальных и других местах), на территории застройки в 2 м от </w:t>
      </w:r>
      <w:proofErr w:type="gramStart"/>
      <w:r w:rsidRPr="000868A7">
        <w:rPr>
          <w:rFonts w:ascii="Arial" w:eastAsia="Times New Roman" w:hAnsi="Arial" w:cs="Arial"/>
          <w:color w:val="2D2D2D"/>
          <w:spacing w:val="2"/>
          <w:sz w:val="21"/>
          <w:szCs w:val="21"/>
        </w:rPr>
        <w:t>окон</w:t>
      </w:r>
      <w:proofErr w:type="gramEnd"/>
      <w:r w:rsidRPr="000868A7">
        <w:rPr>
          <w:rFonts w:ascii="Arial" w:eastAsia="Times New Roman" w:hAnsi="Arial" w:cs="Arial"/>
          <w:color w:val="2D2D2D"/>
          <w:spacing w:val="2"/>
          <w:sz w:val="21"/>
          <w:szCs w:val="21"/>
        </w:rPr>
        <w:t xml:space="preserve"> защищаемых от шума помещений, в зонах отдыха и рекреационных зонах.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11.12 Октавные уровни звукового давления </w:t>
      </w:r>
      <w:r>
        <w:rPr>
          <w:rFonts w:ascii="Arial" w:eastAsia="Times New Roman" w:hAnsi="Arial" w:cs="Arial"/>
          <w:noProof/>
          <w:color w:val="2D2D2D"/>
          <w:spacing w:val="2"/>
          <w:sz w:val="21"/>
          <w:szCs w:val="21"/>
        </w:rPr>
        <mc:AlternateContent>
          <mc:Choice Requires="wps">
            <w:drawing>
              <wp:inline distT="0" distB="0" distL="0" distR="0">
                <wp:extent cx="163830" cy="231775"/>
                <wp:effectExtent l="0" t="0" r="0" b="0"/>
                <wp:docPr id="52" name="Прямоугольник 5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СП 51.13330.2011 Защита от шума. Актуализированная редакция СНиП 23-03-2003" style="width:12.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Fy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дБ, в расчетных точках, если в помещение поступает шум от нескольких источников, излучающих шум внутрь воздуховодов (вентиляторов, </w:t>
      </w:r>
      <w:proofErr w:type="spellStart"/>
      <w:r w:rsidRPr="000868A7">
        <w:rPr>
          <w:rFonts w:ascii="Arial" w:eastAsia="Times New Roman" w:hAnsi="Arial" w:cs="Arial"/>
          <w:color w:val="2D2D2D"/>
          <w:spacing w:val="2"/>
          <w:sz w:val="21"/>
          <w:szCs w:val="21"/>
        </w:rPr>
        <w:t>воздухорегулирующих</w:t>
      </w:r>
      <w:proofErr w:type="spellEnd"/>
      <w:r w:rsidRPr="000868A7">
        <w:rPr>
          <w:rFonts w:ascii="Arial" w:eastAsia="Times New Roman" w:hAnsi="Arial" w:cs="Arial"/>
          <w:color w:val="2D2D2D"/>
          <w:spacing w:val="2"/>
          <w:sz w:val="21"/>
          <w:szCs w:val="21"/>
        </w:rPr>
        <w:t xml:space="preserve"> устройств, элементов сети воздуховодов), следует определять для каждого источника в отдельности при проникновении шума в помещение </w:t>
      </w:r>
      <w:r w:rsidRPr="000868A7">
        <w:rPr>
          <w:rFonts w:ascii="Arial" w:eastAsia="Times New Roman" w:hAnsi="Arial" w:cs="Arial"/>
          <w:color w:val="2D2D2D"/>
          <w:spacing w:val="2"/>
          <w:sz w:val="21"/>
          <w:szCs w:val="21"/>
        </w:rPr>
        <w:lastRenderedPageBreak/>
        <w:t>через одно и несколько воздухораспределительных устройств.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11.13 Акустические расчеты систем вентиляции, кондиционирования воздуха, холодоснабжения и воздушного отопления как основы для проектирования </w:t>
      </w:r>
      <w:proofErr w:type="spellStart"/>
      <w:r w:rsidRPr="000868A7">
        <w:rPr>
          <w:rFonts w:ascii="Arial" w:eastAsia="Times New Roman" w:hAnsi="Arial" w:cs="Arial"/>
          <w:color w:val="2D2D2D"/>
          <w:spacing w:val="2"/>
          <w:sz w:val="21"/>
          <w:szCs w:val="21"/>
        </w:rPr>
        <w:t>шумоглушения</w:t>
      </w:r>
      <w:proofErr w:type="spellEnd"/>
      <w:r w:rsidRPr="000868A7">
        <w:rPr>
          <w:rFonts w:ascii="Arial" w:eastAsia="Times New Roman" w:hAnsi="Arial" w:cs="Arial"/>
          <w:color w:val="2D2D2D"/>
          <w:spacing w:val="2"/>
          <w:sz w:val="21"/>
          <w:szCs w:val="21"/>
        </w:rPr>
        <w:t xml:space="preserve"> выполняются по соответствующему своду правил.</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Определение требуемого снижения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11.14</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ри определении требуемого снижения шума для расчетных точек в помещении, защищаемом от шума систем вентиляции, кондиционирования воздуха или воздушного отопления, в общее количество принимаемых в расчет источников шума следует включать:</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 расчете требуемого снижения шума вентилятора приточной или вытяжной системы (расчете центрального глушителя) - количество систем, обслуживающих данное помещение (помещение с расчетной точкой);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при расчете требуемого снижения шума, генерируемого воздухораспределительными устройствами одной вентиляционной системы (плафонами, решетками и т.п.), - количество систем вентиляции с механическим побуждением, обслуживающих рассматриваемое помещение; шум вентилятора, </w:t>
      </w:r>
      <w:proofErr w:type="spellStart"/>
      <w:r w:rsidRPr="000868A7">
        <w:rPr>
          <w:rFonts w:ascii="Arial" w:eastAsia="Times New Roman" w:hAnsi="Arial" w:cs="Arial"/>
          <w:color w:val="2D2D2D"/>
          <w:spacing w:val="2"/>
          <w:sz w:val="21"/>
          <w:szCs w:val="21"/>
        </w:rPr>
        <w:t>воздухорегулирующих</w:t>
      </w:r>
      <w:proofErr w:type="spellEnd"/>
      <w:r w:rsidRPr="000868A7">
        <w:rPr>
          <w:rFonts w:ascii="Arial" w:eastAsia="Times New Roman" w:hAnsi="Arial" w:cs="Arial"/>
          <w:color w:val="2D2D2D"/>
          <w:spacing w:val="2"/>
          <w:sz w:val="21"/>
          <w:szCs w:val="21"/>
        </w:rPr>
        <w:t xml:space="preserve"> и фасонных элементов при этом не учитывается;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при расчете снижения шума, генерируемого фасонными элементами и </w:t>
      </w:r>
      <w:proofErr w:type="spellStart"/>
      <w:r w:rsidRPr="000868A7">
        <w:rPr>
          <w:rFonts w:ascii="Arial" w:eastAsia="Times New Roman" w:hAnsi="Arial" w:cs="Arial"/>
          <w:color w:val="2D2D2D"/>
          <w:spacing w:val="2"/>
          <w:sz w:val="21"/>
          <w:szCs w:val="21"/>
        </w:rPr>
        <w:t>воздухорегулирующими</w:t>
      </w:r>
      <w:proofErr w:type="spellEnd"/>
      <w:r w:rsidRPr="000868A7">
        <w:rPr>
          <w:rFonts w:ascii="Arial" w:eastAsia="Times New Roman" w:hAnsi="Arial" w:cs="Arial"/>
          <w:color w:val="2D2D2D"/>
          <w:spacing w:val="2"/>
          <w:sz w:val="21"/>
          <w:szCs w:val="21"/>
        </w:rPr>
        <w:t xml:space="preserve"> устройствами рассматриваемого ответвления, - количество фасонных элементов и дросселей, уровни шума которых в данной октавной полосе отличаются один от другого менее чем на 10 дБ, шум вентилятора и решеток при этом не учитывается.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Примечания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общем количестве принимаемых в расчет источников шума не учитываются дросселирующие и регулирующие устройства, устанавливаемые в магистральных воздуховодах.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2</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общем количестве принимаемых в расчет источников шума не учитываются источники шума, создающие в расчетной точке в рассматриваемой октавной полосе уровни звукового давления меньше, чем допустимые, на 10 дБ при их числе не более 3 и на 15 дБ меньше допустимых при их числе не более 10.</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11.15</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контрольной проверки или иной цели требуемое суммарное снижение октавных уровней звукового давления в помещении при одновременной работе всех источников шума следует определять как разность между суммированными октавными уровнями звукового давления в расчетной точке от всех источников шума и допустимыми уровнями шума в октавных полосах частот.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lastRenderedPageBreak/>
        <w:t>Основные методы и средства снижения шума и защиты от него</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11.16</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снижения шума вентилятора (вентиляционной установки) следует: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выбирать агрегат с наименьшими удельными октавными уровнями звуковой мощности;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обеспечивать работу вентилятора в режиме максимального КПД;</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снижать сопротивление сети и не применять вентилятор, создающий избыточное давление и расход воздуха;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обеспечивать плавный подвод воздуха к входному патрубку вентилятора.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11.17</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 xml:space="preserve">ля снижения шума приточных или вытяжных систем, распространяющегося от вентиляторов (вентиляционных установок) по воздуховодам, следует предусматривать центральные (непосредственно у вентилятора) и концевые (в воздуховоде перед вводом в обслуживаемое системой помещение) глушители, если рациональным выбором параметров </w:t>
      </w:r>
      <w:proofErr w:type="spellStart"/>
      <w:r w:rsidRPr="000868A7">
        <w:rPr>
          <w:rFonts w:ascii="Arial" w:eastAsia="Times New Roman" w:hAnsi="Arial" w:cs="Arial"/>
          <w:color w:val="2D2D2D"/>
          <w:spacing w:val="2"/>
          <w:sz w:val="21"/>
          <w:szCs w:val="21"/>
        </w:rPr>
        <w:t>вентустановки</w:t>
      </w:r>
      <w:proofErr w:type="spellEnd"/>
      <w:r w:rsidRPr="000868A7">
        <w:rPr>
          <w:rFonts w:ascii="Arial" w:eastAsia="Times New Roman" w:hAnsi="Arial" w:cs="Arial"/>
          <w:color w:val="2D2D2D"/>
          <w:spacing w:val="2"/>
          <w:sz w:val="21"/>
          <w:szCs w:val="21"/>
        </w:rPr>
        <w:t>, ее соответствующей компоновкой или использованием малошумного вентилятора нельзя добиться уровня звукового давления, не превышающего допустимый уровень для данного помещения, зоны или объекта. В тех случаях, когда требуется глушитель длиной более 3 м, следует его разбивать (делить) на 2-3 секции с расстоянием между ними не менее одной-двух длин такой секции.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11.18</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снижения шума от регулирующих и воздухораспределительных устройств следует: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использовать в вентиляционных сетях воздухораспределительные устройства с минимальными значениями коэффициента местного сопротивления.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11.19</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качестве глушителей шума систем вентиляции, кондиционирования воздуха и воздушного отопления следует применять абсорбционные глушители (трубчатые, цилиндрические, пластинчатые, канальные), а при необходимости - камерные глушители и облицованные изнутри звукопоглощающими материалами воздуховоды и их повороты.</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11.20 Конструкцию глушителя следует подбирать в зависимости от назначения системы, требуемого снижения уровня шума, размера воздуховода в месте установки глушителя, допустимой скорости воздуха и предельно допустимого гидравлического сопротивления в сети.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Трубчатые глушители (круглые и прямоугольные) эффективны в воздуховодах с поперечными размерами до 450-500 мм. Они представляют собой участки воздуховодов (каналов) круглого или прямоугольного сечения со звукопоглощающими стенками </w:t>
      </w:r>
      <w:r w:rsidRPr="000868A7">
        <w:rPr>
          <w:rFonts w:ascii="Arial" w:eastAsia="Times New Roman" w:hAnsi="Arial" w:cs="Arial"/>
          <w:color w:val="2D2D2D"/>
          <w:spacing w:val="2"/>
          <w:sz w:val="21"/>
          <w:szCs w:val="21"/>
        </w:rPr>
        <w:lastRenderedPageBreak/>
        <w:t>(свободное сечение глушителя равно сечению воздуховода). Для сохранения формы канала и предотвращения выдувания звукопоглощающего материала (ЗПМ) потоком служит достаточно прозрачное для звука покрытие. Это могут быть различные стеклоткани, пленки и перфорированный металлический лист или сетка.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Для увеличения затухания звука в воздуховодах с большими поперечными размерами прибегают к равномерному распределению ЗПМ по их сечению. Этот принцип использован в пластинчатых глушителях. По характеру спектра эффективности они мало отличаются от трубчатых глушителей. Толщина пластин и расстояние между ними, как правило, не меняются по сечению канала. С увеличением толщины и расстояния между пластинами область максимального затухания смещается в сторону более низких частот. Количество, высота пластин и каналов для воздуха определяются из условия равенства как минимум свободного сечения глушителя и сечения воздуховода, в котором глушитель установлен. Это условие обеспечивает минимальное гидравлическое сопротивление, создаваемое глушителем, соответственно и минимальное </w:t>
      </w:r>
      <w:proofErr w:type="spellStart"/>
      <w:r w:rsidRPr="000868A7">
        <w:rPr>
          <w:rFonts w:ascii="Arial" w:eastAsia="Times New Roman" w:hAnsi="Arial" w:cs="Arial"/>
          <w:color w:val="2D2D2D"/>
          <w:spacing w:val="2"/>
          <w:sz w:val="21"/>
          <w:szCs w:val="21"/>
        </w:rPr>
        <w:t>шумообразование</w:t>
      </w:r>
      <w:proofErr w:type="spellEnd"/>
      <w:r w:rsidRPr="000868A7">
        <w:rPr>
          <w:rFonts w:ascii="Arial" w:eastAsia="Times New Roman" w:hAnsi="Arial" w:cs="Arial"/>
          <w:color w:val="2D2D2D"/>
          <w:spacing w:val="2"/>
          <w:sz w:val="21"/>
          <w:szCs w:val="21"/>
        </w:rPr>
        <w:t xml:space="preserve"> в нем. Дополнительное снижение гидравлического сопротивления добиваются путем установки на пластины на входе в глушитель и выходе из него обтекателей.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прямоугольных воздуховодах с поперечными размерами до 800x500 мм пригодны канальные глушители. Это, по сути, пластинчатые глушители с одной пластиной толщиной, равной половине, как правило, меньшего размера поперечного сечения прямоугольного воздуховода.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Акустическая эффективность абсорбционных глушителей зависит от частоты (она невысокая в диапазоне низких частот до 200 Гц и максимальная в диапазоне 500-2500 Гц), а также от длины активной части, периметра проходного сечения, толщины слоя и коэффициента звукопоглощения ЗИМ. Экспериментально установлено, что эффективность таких глушителей длиной в 1 м в указанном низкочастотном диапазоне не превышает 10-15 дБ, а в высокочастотном достигает 33-38 дБ. При этом эффективность одного глушителя длиной, например, 3 м не равна сумме эффективностей трех глушителей по 1 м, установленных на расстоянии 1-2 м друг от друга.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Значительное снижение уровня шума может быть достигнуто за счет установки несоосных камерных глушителей с внутренней звукопоглощающей облицовкой. Одним из основных препятствий для широкого применения является создаваемое ими высокое гидравлическое сопротивление в сети. Камерные глушители без внутренней облицовки менее эффективны, однако им следует отдавать предпочтение по сравнению с другими глушителями при установке в вытяжных системах, обслуживающих помещения для приготовления пищи (по причине отсутствия в них ЗПМ и возможности его загрязнения и потери акустических качеств).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Эффективность глушителей следует определять опытным путем на специальных стендах и приводить в их паспортах или каталогах. Эффективность облицованных изнутри звукопоглощающими материалами воздуховодов и поворотов определяется в натурных условиях. Создаваемое глушителями в сети гидравлическое сопротивление может быть </w:t>
      </w:r>
      <w:r w:rsidRPr="000868A7">
        <w:rPr>
          <w:rFonts w:ascii="Arial" w:eastAsia="Times New Roman" w:hAnsi="Arial" w:cs="Arial"/>
          <w:color w:val="2D2D2D"/>
          <w:spacing w:val="2"/>
          <w:sz w:val="21"/>
          <w:szCs w:val="21"/>
        </w:rPr>
        <w:lastRenderedPageBreak/>
        <w:t>определено путем измерения или расчета на заданных скоростях потока воздуха.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11.21</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предотвращения проникновения повышенного шума от оборудования СВКВХВО в другие помещения здания следует: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не располагать рядом с техническими помещениями с оборудованием (</w:t>
      </w:r>
      <w:proofErr w:type="spellStart"/>
      <w:r w:rsidRPr="000868A7">
        <w:rPr>
          <w:rFonts w:ascii="Arial" w:eastAsia="Times New Roman" w:hAnsi="Arial" w:cs="Arial"/>
          <w:color w:val="2D2D2D"/>
          <w:spacing w:val="2"/>
          <w:sz w:val="21"/>
          <w:szCs w:val="21"/>
        </w:rPr>
        <w:t>венткамерами</w:t>
      </w:r>
      <w:proofErr w:type="spellEnd"/>
      <w:r w:rsidRPr="000868A7">
        <w:rPr>
          <w:rFonts w:ascii="Arial" w:eastAsia="Times New Roman" w:hAnsi="Arial" w:cs="Arial"/>
          <w:color w:val="2D2D2D"/>
          <w:spacing w:val="2"/>
          <w:sz w:val="21"/>
          <w:szCs w:val="21"/>
        </w:rPr>
        <w:t>, насосными) помещения, требующие повышенной защиты от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spellStart"/>
      <w:r w:rsidRPr="000868A7">
        <w:rPr>
          <w:rFonts w:ascii="Arial" w:eastAsia="Times New Roman" w:hAnsi="Arial" w:cs="Arial"/>
          <w:color w:val="2D2D2D"/>
          <w:spacing w:val="2"/>
          <w:sz w:val="21"/>
          <w:szCs w:val="21"/>
        </w:rPr>
        <w:t>виброизолировать</w:t>
      </w:r>
      <w:proofErr w:type="spellEnd"/>
      <w:r w:rsidRPr="000868A7">
        <w:rPr>
          <w:rFonts w:ascii="Arial" w:eastAsia="Times New Roman" w:hAnsi="Arial" w:cs="Arial"/>
          <w:color w:val="2D2D2D"/>
          <w:spacing w:val="2"/>
          <w:sz w:val="21"/>
          <w:szCs w:val="21"/>
        </w:rPr>
        <w:t xml:space="preserve"> агрегаты с помощью пружинных, резиновых или комбинированных </w:t>
      </w:r>
      <w:proofErr w:type="spellStart"/>
      <w:r w:rsidRPr="000868A7">
        <w:rPr>
          <w:rFonts w:ascii="Arial" w:eastAsia="Times New Roman" w:hAnsi="Arial" w:cs="Arial"/>
          <w:color w:val="2D2D2D"/>
          <w:spacing w:val="2"/>
          <w:sz w:val="21"/>
          <w:szCs w:val="21"/>
        </w:rPr>
        <w:t>виброизоляторов</w:t>
      </w:r>
      <w:proofErr w:type="spellEnd"/>
      <w:r w:rsidRPr="000868A7">
        <w:rPr>
          <w:rFonts w:ascii="Arial" w:eastAsia="Times New Roman" w:hAnsi="Arial" w:cs="Arial"/>
          <w:color w:val="2D2D2D"/>
          <w:spacing w:val="2"/>
          <w:sz w:val="21"/>
          <w:szCs w:val="21"/>
        </w:rPr>
        <w:t xml:space="preserve"> (задача изготовителей);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осуществлять акустическую обработку технических помещений (помещений с оборудованием) - облицовку стен и потолков слоем ЗПМ (при необходимости дополнительного снижения шума в помещении на 4-7 дБ);</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применять в технических помещениях полы на упругом основании (плавающие полы) или вибродемпфирующие основания под элементы систем (вентиляторы, кондиционеры, холодильные машины, воздушные охладители, насосы и др.);</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применять ограждающие конструкции технических помещений с оборудованием, обеспечивающие требуемую изоляцию воздушного шума, определяемую расчетом;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устанавливать гибкие вставки между вентиляторами и воздуховодами.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11.22 Полы на упругом основании (плавающие полы) следует выполнять по всей площади технического помещения; конструктивные параметры (толщина плиты пола, упругого основания) и выбор материала упругого основания пола зависят от количества, состава и массы оборудования, величины требуемой виброизоляции и определяются специалистами.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11.23 Воздуховоды систем вентиляции, кондиционирования воздуха и воздушного отопления в пределах технических помещений в жилых зданиях следует устанавливать на стойках, опирающихся на плавающий пол. В исключительных случаях воздуховоды могут подвешиваться к потолку, но при условии использования специальных эффективных виброизолирующих устройств и вибродемпфирующих прокладок в типовых подвесах.</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местах прохода через ограждения технических помещений воздуховоды должны быть </w:t>
      </w:r>
      <w:proofErr w:type="spellStart"/>
      <w:r w:rsidRPr="000868A7">
        <w:rPr>
          <w:rFonts w:ascii="Arial" w:eastAsia="Times New Roman" w:hAnsi="Arial" w:cs="Arial"/>
          <w:color w:val="2D2D2D"/>
          <w:spacing w:val="2"/>
          <w:sz w:val="21"/>
          <w:szCs w:val="21"/>
        </w:rPr>
        <w:t>виброизолированы</w:t>
      </w:r>
      <w:proofErr w:type="spellEnd"/>
      <w:r w:rsidRPr="000868A7">
        <w:rPr>
          <w:rFonts w:ascii="Arial" w:eastAsia="Times New Roman" w:hAnsi="Arial" w:cs="Arial"/>
          <w:color w:val="2D2D2D"/>
          <w:spacing w:val="2"/>
          <w:sz w:val="21"/>
          <w:szCs w:val="21"/>
        </w:rPr>
        <w:t xml:space="preserve"> по периметру (в отсутствие между вентиляторами и воздуховодами гибких вставок).</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11.24 Холодильные машины, циркуляционные насосы систем холодоснабжения следует размещать на подземных технических этажах зданий и устанавливать на индивидуальных фундаментах и </w:t>
      </w:r>
      <w:proofErr w:type="spellStart"/>
      <w:r w:rsidRPr="000868A7">
        <w:rPr>
          <w:rFonts w:ascii="Arial" w:eastAsia="Times New Roman" w:hAnsi="Arial" w:cs="Arial"/>
          <w:color w:val="2D2D2D"/>
          <w:spacing w:val="2"/>
          <w:sz w:val="21"/>
          <w:szCs w:val="21"/>
        </w:rPr>
        <w:t>виброоснованиях</w:t>
      </w:r>
      <w:proofErr w:type="spellEnd"/>
      <w:r w:rsidRPr="000868A7">
        <w:rPr>
          <w:rFonts w:ascii="Arial" w:eastAsia="Times New Roman" w:hAnsi="Arial" w:cs="Arial"/>
          <w:color w:val="2D2D2D"/>
          <w:spacing w:val="2"/>
          <w:sz w:val="21"/>
          <w:szCs w:val="21"/>
        </w:rPr>
        <w:t xml:space="preserve">, конструкции которых разрабатываются в зависимости от их типоразмеров. Трубы к ним должны присоединяться посредством гибких вставок, отвечающих требованиям по прочности. В местах крепления к строительным конструкциям здания и прохода труб через ограждения технических помещений они должны быть </w:t>
      </w:r>
      <w:proofErr w:type="spellStart"/>
      <w:r w:rsidRPr="000868A7">
        <w:rPr>
          <w:rFonts w:ascii="Arial" w:eastAsia="Times New Roman" w:hAnsi="Arial" w:cs="Arial"/>
          <w:color w:val="2D2D2D"/>
          <w:spacing w:val="2"/>
          <w:sz w:val="21"/>
          <w:szCs w:val="21"/>
        </w:rPr>
        <w:t>виброизолированы</w:t>
      </w:r>
      <w:proofErr w:type="spellEnd"/>
      <w:r w:rsidRPr="000868A7">
        <w:rPr>
          <w:rFonts w:ascii="Arial" w:eastAsia="Times New Roman" w:hAnsi="Arial" w:cs="Arial"/>
          <w:color w:val="2D2D2D"/>
          <w:spacing w:val="2"/>
          <w:sz w:val="21"/>
          <w:szCs w:val="21"/>
        </w:rPr>
        <w:t xml:space="preserve">. Указанное оборудование может быть установлено на кровлях, открытых </w:t>
      </w:r>
      <w:r w:rsidRPr="000868A7">
        <w:rPr>
          <w:rFonts w:ascii="Arial" w:eastAsia="Times New Roman" w:hAnsi="Arial" w:cs="Arial"/>
          <w:color w:val="2D2D2D"/>
          <w:spacing w:val="2"/>
          <w:sz w:val="21"/>
          <w:szCs w:val="21"/>
        </w:rPr>
        <w:lastRenderedPageBreak/>
        <w:t>площадках зданий при условии существования под ними технических этажей (помещений) и наличия надежной виброизоляции, исключающей возникновение повышенного структурного шума в защищаемых от него помещениях на верхних этажах.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11.25</w:t>
      </w:r>
      <w:proofErr w:type="gramStart"/>
      <w:r w:rsidRPr="000868A7">
        <w:rPr>
          <w:rFonts w:ascii="Arial" w:eastAsia="Times New Roman" w:hAnsi="Arial" w:cs="Arial"/>
          <w:color w:val="2D2D2D"/>
          <w:spacing w:val="2"/>
          <w:sz w:val="21"/>
          <w:szCs w:val="21"/>
        </w:rPr>
        <w:t xml:space="preserve"> Н</w:t>
      </w:r>
      <w:proofErr w:type="gramEnd"/>
      <w:r w:rsidRPr="000868A7">
        <w:rPr>
          <w:rFonts w:ascii="Arial" w:eastAsia="Times New Roman" w:hAnsi="Arial" w:cs="Arial"/>
          <w:color w:val="2D2D2D"/>
          <w:spacing w:val="2"/>
          <w:sz w:val="21"/>
          <w:szCs w:val="21"/>
        </w:rPr>
        <w:t xml:space="preserve">аиболее пригодным способом защиты помещений и территорий от шума холодильных машин, воздушных охладителей, сухих градирен, устанавливаемых на кровлях, открытых площадках зданий из-за их конструктивных особенностей, является экранирование - установка акустических экранов (акустически жестких преград со звукопоглощающими облицовками со стороны источника звука) и </w:t>
      </w:r>
      <w:proofErr w:type="spellStart"/>
      <w:r w:rsidRPr="000868A7">
        <w:rPr>
          <w:rFonts w:ascii="Arial" w:eastAsia="Times New Roman" w:hAnsi="Arial" w:cs="Arial"/>
          <w:color w:val="2D2D2D"/>
          <w:spacing w:val="2"/>
          <w:sz w:val="21"/>
          <w:szCs w:val="21"/>
        </w:rPr>
        <w:t>выгородок</w:t>
      </w:r>
      <w:proofErr w:type="spellEnd"/>
      <w:r w:rsidRPr="000868A7">
        <w:rPr>
          <w:rFonts w:ascii="Arial" w:eastAsia="Times New Roman" w:hAnsi="Arial" w:cs="Arial"/>
          <w:color w:val="2D2D2D"/>
          <w:spacing w:val="2"/>
          <w:sz w:val="21"/>
          <w:szCs w:val="21"/>
        </w:rPr>
        <w:t xml:space="preserve"> из них. Размеры экранов определяются расчетом.</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11.26 Наружные блоки местных систем кондиционирования воздуха (сплит-систем) могут быть установлены на фасадах и на кровле любого по назначению здания (жилого, общественного и др.), если предусмотрены меры по устранению передачи от них вибрации на строительные конструкции (причины возникновения структурного шума в помещениях) и защите от шума окружающей среды (помещений данного здания и прилегающей территории застройки).</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Примечание - Необходимость осуществления того или иного строительно-акустического мероприятия, применения метода или средства </w:t>
      </w:r>
      <w:proofErr w:type="spellStart"/>
      <w:r w:rsidRPr="000868A7">
        <w:rPr>
          <w:rFonts w:ascii="Arial" w:eastAsia="Times New Roman" w:hAnsi="Arial" w:cs="Arial"/>
          <w:color w:val="2D2D2D"/>
          <w:spacing w:val="2"/>
          <w:sz w:val="21"/>
          <w:szCs w:val="21"/>
        </w:rPr>
        <w:t>шумоглушения</w:t>
      </w:r>
      <w:proofErr w:type="spellEnd"/>
      <w:r w:rsidRPr="000868A7">
        <w:rPr>
          <w:rFonts w:ascii="Arial" w:eastAsia="Times New Roman" w:hAnsi="Arial" w:cs="Arial"/>
          <w:color w:val="2D2D2D"/>
          <w:spacing w:val="2"/>
          <w:sz w:val="21"/>
          <w:szCs w:val="21"/>
        </w:rPr>
        <w:t xml:space="preserve"> СВКВХВО определяется квалифицированным акустическим расчетом.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12 Территории городских и сельских поселений</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 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12.2 Защита от транспортного шума жилых, общественных зданий и территорий с нормируемыми уровнями шума должна осуществляться с помощью:</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зданий вдоль транспортных магистралей; применение различных композиционных приемов группировки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и обычных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0868A7">
        <w:rPr>
          <w:rFonts w:ascii="Arial" w:eastAsia="Times New Roman" w:hAnsi="Arial" w:cs="Arial"/>
          <w:color w:val="2D2D2D"/>
          <w:spacing w:val="2"/>
          <w:sz w:val="21"/>
          <w:szCs w:val="21"/>
        </w:rPr>
        <w:t>дств пр</w:t>
      </w:r>
      <w:proofErr w:type="gramEnd"/>
      <w:r w:rsidRPr="000868A7">
        <w:rPr>
          <w:rFonts w:ascii="Arial" w:eastAsia="Times New Roman" w:hAnsi="Arial" w:cs="Arial"/>
          <w:color w:val="2D2D2D"/>
          <w:spacing w:val="2"/>
          <w:sz w:val="21"/>
          <w:szCs w:val="21"/>
        </w:rPr>
        <w:t>и проезде через жилые, рекреационные и лечебные территории;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конструктивных мер, предусматривающих строительство придорожных экранов, установку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окон в зданиях, расположенных в зоне неблагоприятного шумового </w:t>
      </w:r>
      <w:r w:rsidRPr="000868A7">
        <w:rPr>
          <w:rFonts w:ascii="Arial" w:eastAsia="Times New Roman" w:hAnsi="Arial" w:cs="Arial"/>
          <w:color w:val="2D2D2D"/>
          <w:spacing w:val="2"/>
          <w:sz w:val="21"/>
          <w:szCs w:val="21"/>
        </w:rPr>
        <w:lastRenderedPageBreak/>
        <w:t>воздействия.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12.3 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12.4 Исходными данными для акустических расчетов являются: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схемы размещения объектов капитального строительства с указанием автомобильных, железнодорожных магистралей, водных путей, а также зон ограничения застройки из условий авиационного шума. В конкретных случаях какой-либо вид транспорта и соответственно трассы его движения могут отсутствовать.</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На схеме должны быть также показаны все существующие и проектируемые здания с указанием их этажности;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сведения о параметрах движения и состава потоков автомобильного, железнодорожного и водного транспорта, а также данные об интенсивности пролетов самолетов над данной территорией и о типах пролетающих самолетов.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Указанные данные предоставляются по отдельности для дневного и ночного времени суток и по состоянию на текущий период и прогноз. При невозможности получения прогнозных данных для транспортных потоков соответствующие расчеты не проводятся;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сведения о расположении на рассматриваемой территории трансформаторных подстанций, тепловых пунктов и других коммунальных объектов и о шумовых характеристиках установленного в них оборудования;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схемы размещения промышленных зон или при необходимости отдельных промышленных предприятий и объектов энергетического хозяйства, а также данные о шумовых характеристиках источников шума на указанных объектах.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12.5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w:t>
      </w:r>
      <w:proofErr w:type="gramEnd"/>
      <w:r w:rsidRPr="000868A7">
        <w:rPr>
          <w:rFonts w:ascii="Arial" w:eastAsia="Times New Roman" w:hAnsi="Arial" w:cs="Arial"/>
          <w:color w:val="2D2D2D"/>
          <w:spacing w:val="2"/>
          <w:sz w:val="21"/>
          <w:szCs w:val="21"/>
        </w:rPr>
        <w:t>.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 xml:space="preserve">расчетные точки на территории, непосредственно прилегающей к жилым домам и другим зданиям, в которых уровни проникающего шума нормируются разделом 6 настоящих норм, следует выбирать на расстоянии 2 м от фасадов зданий, обращенных в сторону источника </w:t>
      </w:r>
      <w:r w:rsidRPr="000868A7">
        <w:rPr>
          <w:rFonts w:ascii="Arial" w:eastAsia="Times New Roman" w:hAnsi="Arial" w:cs="Arial"/>
          <w:color w:val="2D2D2D"/>
          <w:spacing w:val="2"/>
          <w:sz w:val="21"/>
          <w:szCs w:val="21"/>
        </w:rPr>
        <w:lastRenderedPageBreak/>
        <w:t>внешнего шума, и на высоте 1,5 м над поверхностью земли для одно- и двухэтажных зданий или на высоте 4 м для трехэтажных и более высоких</w:t>
      </w:r>
      <w:proofErr w:type="gramEnd"/>
      <w:r w:rsidRPr="000868A7">
        <w:rPr>
          <w:rFonts w:ascii="Arial" w:eastAsia="Times New Roman" w:hAnsi="Arial" w:cs="Arial"/>
          <w:color w:val="2D2D2D"/>
          <w:spacing w:val="2"/>
          <w:sz w:val="21"/>
          <w:szCs w:val="21"/>
        </w:rPr>
        <w:t xml:space="preserve"> зданий.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12.6</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 xml:space="preserve">ри выполнении акустических расчетов следует руководствоваться </w:t>
      </w:r>
      <w:proofErr w:type="spellStart"/>
      <w:r w:rsidRPr="000868A7">
        <w:rPr>
          <w:rFonts w:ascii="Arial" w:eastAsia="Times New Roman" w:hAnsi="Arial" w:cs="Arial"/>
          <w:color w:val="2D2D2D"/>
          <w:spacing w:val="2"/>
          <w:sz w:val="21"/>
          <w:szCs w:val="21"/>
        </w:rPr>
        <w:t>рекомендациями</w:t>
      </w:r>
      <w:hyperlink r:id="rId44" w:history="1">
        <w:r w:rsidRPr="000868A7">
          <w:rPr>
            <w:rFonts w:ascii="Arial" w:eastAsia="Times New Roman" w:hAnsi="Arial" w:cs="Arial"/>
            <w:color w:val="00466E"/>
            <w:spacing w:val="2"/>
            <w:sz w:val="21"/>
            <w:szCs w:val="21"/>
            <w:u w:val="single"/>
          </w:rPr>
          <w:t>ГОСТ</w:t>
        </w:r>
        <w:proofErr w:type="spellEnd"/>
        <w:r w:rsidRPr="000868A7">
          <w:rPr>
            <w:rFonts w:ascii="Arial" w:eastAsia="Times New Roman" w:hAnsi="Arial" w:cs="Arial"/>
            <w:color w:val="00466E"/>
            <w:spacing w:val="2"/>
            <w:sz w:val="21"/>
            <w:szCs w:val="21"/>
            <w:u w:val="single"/>
          </w:rPr>
          <w:t xml:space="preserve"> 31295.2</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12.7 Дополнительным средством оценки шумового режима территории, позволяющим рационально выбирать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мероприятия, являются оперативные карты шума территории или города в целом с нанесенными на них изолиниями с равными уровнями звука. С помощью оперативной карты шума можно определить зоны сверхнормативного шума (зоны акустического дискомфорта), оценить их площадь, количество жилых зданий и численность людей на территории этих зон, наметить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мероприятия, рассчитать их требуемый объем и стоимость.</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Разработка оперативной карты шума должна проводиться согласно </w:t>
      </w:r>
      <w:proofErr w:type="spellStart"/>
      <w:r w:rsidRPr="000868A7">
        <w:rPr>
          <w:rFonts w:ascii="Arial" w:eastAsia="Times New Roman" w:hAnsi="Arial" w:cs="Arial"/>
          <w:color w:val="2D2D2D"/>
          <w:spacing w:val="2"/>
          <w:sz w:val="21"/>
          <w:szCs w:val="21"/>
        </w:rPr>
        <w:t>соответствующему</w:t>
      </w:r>
      <w:hyperlink r:id="rId45" w:history="1">
        <w:r w:rsidRPr="000868A7">
          <w:rPr>
            <w:rFonts w:ascii="Arial" w:eastAsia="Times New Roman" w:hAnsi="Arial" w:cs="Arial"/>
            <w:color w:val="00466E"/>
            <w:spacing w:val="2"/>
            <w:sz w:val="21"/>
            <w:szCs w:val="21"/>
            <w:u w:val="single"/>
          </w:rPr>
          <w:t>ГОСТ</w:t>
        </w:r>
        <w:proofErr w:type="spellEnd"/>
        <w:r w:rsidRPr="000868A7">
          <w:rPr>
            <w:rFonts w:ascii="Arial" w:eastAsia="Times New Roman" w:hAnsi="Arial" w:cs="Arial"/>
            <w:color w:val="00466E"/>
            <w:spacing w:val="2"/>
            <w:sz w:val="21"/>
            <w:szCs w:val="21"/>
            <w:u w:val="single"/>
          </w:rPr>
          <w:t xml:space="preserve"> </w:t>
        </w:r>
        <w:proofErr w:type="gramStart"/>
        <w:r w:rsidRPr="000868A7">
          <w:rPr>
            <w:rFonts w:ascii="Arial" w:eastAsia="Times New Roman" w:hAnsi="Arial" w:cs="Arial"/>
            <w:color w:val="00466E"/>
            <w:spacing w:val="2"/>
            <w:sz w:val="21"/>
            <w:szCs w:val="21"/>
            <w:u w:val="single"/>
          </w:rPr>
          <w:t>Р</w:t>
        </w:r>
        <w:proofErr w:type="gramEnd"/>
        <w:r w:rsidRPr="000868A7">
          <w:rPr>
            <w:rFonts w:ascii="Arial" w:eastAsia="Times New Roman" w:hAnsi="Arial" w:cs="Arial"/>
            <w:color w:val="00466E"/>
            <w:spacing w:val="2"/>
            <w:sz w:val="21"/>
            <w:szCs w:val="21"/>
            <w:u w:val="single"/>
          </w:rPr>
          <w:t xml:space="preserve"> 53187</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12.8</w:t>
      </w:r>
      <w:proofErr w:type="gramStart"/>
      <w:r w:rsidRPr="000868A7">
        <w:rPr>
          <w:rFonts w:ascii="Arial" w:eastAsia="Times New Roman" w:hAnsi="Arial" w:cs="Arial"/>
          <w:color w:val="2D2D2D"/>
          <w:spacing w:val="2"/>
          <w:sz w:val="21"/>
          <w:szCs w:val="21"/>
        </w:rPr>
        <w:t xml:space="preserve"> Н</w:t>
      </w:r>
      <w:proofErr w:type="gramEnd"/>
      <w:r w:rsidRPr="000868A7">
        <w:rPr>
          <w:rFonts w:ascii="Arial" w:eastAsia="Times New Roman" w:hAnsi="Arial" w:cs="Arial"/>
          <w:color w:val="2D2D2D"/>
          <w:spacing w:val="2"/>
          <w:sz w:val="21"/>
          <w:szCs w:val="21"/>
        </w:rPr>
        <w:t>а стадии разработки схемы территориального развития и генерального плана населенного пункта с целью снижения воздействия шума на территорию следует применять следующие меры: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функциональное зонирование территории с отделением рекреационных зон от промышленных, коммунально-складских зон и основных транспортных коммуникаций;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укрупнение </w:t>
      </w:r>
      <w:proofErr w:type="spellStart"/>
      <w:r w:rsidRPr="000868A7">
        <w:rPr>
          <w:rFonts w:ascii="Arial" w:eastAsia="Times New Roman" w:hAnsi="Arial" w:cs="Arial"/>
          <w:color w:val="2D2D2D"/>
          <w:spacing w:val="2"/>
          <w:sz w:val="21"/>
          <w:szCs w:val="21"/>
        </w:rPr>
        <w:t>межмагистральных</w:t>
      </w:r>
      <w:proofErr w:type="spellEnd"/>
      <w:r w:rsidRPr="000868A7">
        <w:rPr>
          <w:rFonts w:ascii="Arial" w:eastAsia="Times New Roman" w:hAnsi="Arial" w:cs="Arial"/>
          <w:color w:val="2D2D2D"/>
          <w:spacing w:val="2"/>
          <w:sz w:val="21"/>
          <w:szCs w:val="21"/>
        </w:rPr>
        <w:t xml:space="preserve"> территорий для отделения основных массивов застройки от транспортных магистралей;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создание системы парковки автомобилей на границе жилых районов и групп жилых домов;</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использование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свойств рельефа местности при трассировке магистральных улиц и дорог;</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spellStart"/>
      <w:r w:rsidRPr="000868A7">
        <w:rPr>
          <w:rFonts w:ascii="Arial" w:eastAsia="Times New Roman" w:hAnsi="Arial" w:cs="Arial"/>
          <w:color w:val="2D2D2D"/>
          <w:spacing w:val="2"/>
          <w:sz w:val="21"/>
          <w:szCs w:val="21"/>
        </w:rPr>
        <w:t>шумозащитное</w:t>
      </w:r>
      <w:proofErr w:type="spellEnd"/>
      <w:r w:rsidRPr="000868A7">
        <w:rPr>
          <w:rFonts w:ascii="Arial" w:eastAsia="Times New Roman" w:hAnsi="Arial" w:cs="Arial"/>
          <w:color w:val="2D2D2D"/>
          <w:spacing w:val="2"/>
          <w:sz w:val="21"/>
          <w:szCs w:val="21"/>
        </w:rPr>
        <w:t xml:space="preserve"> зонирование окрестностей аэропортов.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12.9</w:t>
      </w:r>
      <w:proofErr w:type="gramStart"/>
      <w:r w:rsidRPr="000868A7">
        <w:rPr>
          <w:rFonts w:ascii="Arial" w:eastAsia="Times New Roman" w:hAnsi="Arial" w:cs="Arial"/>
          <w:color w:val="2D2D2D"/>
          <w:spacing w:val="2"/>
          <w:sz w:val="21"/>
          <w:szCs w:val="21"/>
        </w:rPr>
        <w:t xml:space="preserve"> Н</w:t>
      </w:r>
      <w:proofErr w:type="gramEnd"/>
      <w:r w:rsidRPr="000868A7">
        <w:rPr>
          <w:rFonts w:ascii="Arial" w:eastAsia="Times New Roman" w:hAnsi="Arial" w:cs="Arial"/>
          <w:color w:val="2D2D2D"/>
          <w:spacing w:val="2"/>
          <w:sz w:val="21"/>
          <w:szCs w:val="21"/>
        </w:rPr>
        <w:t>а стадии разработки проекта планировки жилого района, микрорайона, квартала для защиты от шума следует принимать следующие меры: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w:t>
      </w:r>
      <w:proofErr w:type="spellStart"/>
      <w:r w:rsidRPr="000868A7">
        <w:rPr>
          <w:rFonts w:ascii="Arial" w:eastAsia="Times New Roman" w:hAnsi="Arial" w:cs="Arial"/>
          <w:color w:val="2D2D2D"/>
          <w:spacing w:val="2"/>
          <w:sz w:val="21"/>
          <w:szCs w:val="21"/>
        </w:rPr>
        <w:t>насыпь+стенка</w:t>
      </w:r>
      <w:proofErr w:type="spellEnd"/>
      <w:r w:rsidRPr="000868A7">
        <w:rPr>
          <w:rFonts w:ascii="Arial" w:eastAsia="Times New Roman" w:hAnsi="Arial" w:cs="Arial"/>
          <w:color w:val="2D2D2D"/>
          <w:spacing w:val="2"/>
          <w:sz w:val="21"/>
          <w:szCs w:val="21"/>
        </w:rPr>
        <w:t>). Следует учитывать, что подобные экраны дают достаточный эффект только при малоэтажной застройке (не более трех этажей);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зданий в качестве экранов, защищающих от транспортного шума внутриквартальное пространство.</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12.10</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жилые и административные здания. При этом технологическое оборудование зданий обслуживающего назначения, размещаемых между источниками шума и защищаемыми объектами, должно обеспечиваться средствами </w:t>
      </w:r>
      <w:proofErr w:type="spellStart"/>
      <w:r w:rsidRPr="000868A7">
        <w:rPr>
          <w:rFonts w:ascii="Arial" w:eastAsia="Times New Roman" w:hAnsi="Arial" w:cs="Arial"/>
          <w:color w:val="2D2D2D"/>
          <w:spacing w:val="2"/>
          <w:sz w:val="21"/>
          <w:szCs w:val="21"/>
        </w:rPr>
        <w:t>шумоглущения</w:t>
      </w:r>
      <w:proofErr w:type="spellEnd"/>
      <w:r w:rsidRPr="000868A7">
        <w:rPr>
          <w:rFonts w:ascii="Arial" w:eastAsia="Times New Roman" w:hAnsi="Arial" w:cs="Arial"/>
          <w:color w:val="2D2D2D"/>
          <w:spacing w:val="2"/>
          <w:sz w:val="21"/>
          <w:szCs w:val="21"/>
        </w:rPr>
        <w:t xml:space="preserve"> и звукоизоляции и не создавать повышенные уровни шума на территории и в помещениях, защищаемых от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 xml:space="preserve">12.11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жилые здания представляют собой: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здания со специальной архитектурно-планировочной и объемно-пространственной структурой, предусматривающей ориентацию в сторону источника шума (магистрали) подсобных помещений квартир (кухни, ванные комнаты, санузлы) и </w:t>
      </w:r>
      <w:proofErr w:type="spellStart"/>
      <w:r w:rsidRPr="000868A7">
        <w:rPr>
          <w:rFonts w:ascii="Arial" w:eastAsia="Times New Roman" w:hAnsi="Arial" w:cs="Arial"/>
          <w:color w:val="2D2D2D"/>
          <w:spacing w:val="2"/>
          <w:sz w:val="21"/>
          <w:szCs w:val="21"/>
        </w:rPr>
        <w:t>внеквартирных</w:t>
      </w:r>
      <w:proofErr w:type="spellEnd"/>
      <w:r w:rsidRPr="000868A7">
        <w:rPr>
          <w:rFonts w:ascii="Arial" w:eastAsia="Times New Roman" w:hAnsi="Arial" w:cs="Arial"/>
          <w:color w:val="2D2D2D"/>
          <w:spacing w:val="2"/>
          <w:sz w:val="21"/>
          <w:szCs w:val="21"/>
        </w:rPr>
        <w:t xml:space="preserve"> коммуникаций (лестнично-лифтовые узлы, коридоры), а также не более одной комнаты, ориентированной в сторону источника шума, в квартирах с тремя и более жилыми комнатами;</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здания, в которых на фасаде, обращенном в сторону магистрали, установлены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окна, снабженные специальными вентиляционными устройствами с глушителями шума и обеспечивающие требуемую защиту от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здания комбинированного типа с одновременным применением специального архитектурно-</w:t>
      </w:r>
      <w:proofErr w:type="gramStart"/>
      <w:r w:rsidRPr="000868A7">
        <w:rPr>
          <w:rFonts w:ascii="Arial" w:eastAsia="Times New Roman" w:hAnsi="Arial" w:cs="Arial"/>
          <w:color w:val="2D2D2D"/>
          <w:spacing w:val="2"/>
          <w:sz w:val="21"/>
          <w:szCs w:val="21"/>
        </w:rPr>
        <w:t>планировочного решения</w:t>
      </w:r>
      <w:proofErr w:type="gramEnd"/>
      <w:r w:rsidRPr="000868A7">
        <w:rPr>
          <w:rFonts w:ascii="Arial" w:eastAsia="Times New Roman" w:hAnsi="Arial" w:cs="Arial"/>
          <w:color w:val="2D2D2D"/>
          <w:spacing w:val="2"/>
          <w:sz w:val="21"/>
          <w:szCs w:val="21"/>
        </w:rPr>
        <w:t xml:space="preserve"> и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окон на фасаде, ориентированном на магистраль.</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12.12</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 xml:space="preserve">ля обеспечения максимального эффекта экранирования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здания должны быть достаточно высокими и протяженными и располагаться на минимально возможном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lastRenderedPageBreak/>
        <w:t>12.13</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и т.п.</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12.14</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условиях сложившейся, а нередко и проектируемой застройки в большинстве случаев наиболее целесообразно сооружение </w:t>
      </w:r>
      <w:proofErr w:type="spellStart"/>
      <w:r w:rsidRPr="000868A7">
        <w:rPr>
          <w:rFonts w:ascii="Arial" w:eastAsia="Times New Roman" w:hAnsi="Arial" w:cs="Arial"/>
          <w:color w:val="2D2D2D"/>
          <w:spacing w:val="2"/>
          <w:sz w:val="21"/>
          <w:szCs w:val="21"/>
        </w:rPr>
        <w:t>шумозащитных</w:t>
      </w:r>
      <w:proofErr w:type="spellEnd"/>
      <w:r w:rsidRPr="000868A7">
        <w:rPr>
          <w:rFonts w:ascii="Arial" w:eastAsia="Times New Roman" w:hAnsi="Arial" w:cs="Arial"/>
          <w:color w:val="2D2D2D"/>
          <w:spacing w:val="2"/>
          <w:sz w:val="21"/>
          <w:szCs w:val="21"/>
        </w:rPr>
        <w:t xml:space="preserve">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12.15</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пригородных зонах, там, где позволяют местные условия, предпочтительно применять в качестве экранов земляные валы, насыпи, выемки, являющиеся более дешевым видом экранов по сравнению с экранами-стенками. Откосы валов, насыпей или выемок должны иметь уклон 1:2 или 1:1,5 и быть укреплены с помощью облицовки их бетонными или каменными плитами или дерном. В теле валов допускается располагать авторемонтные предприятия, гаражи, коллекторы и другие коммуникационные сооружения с ненормируемым уровнем шума.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12.16</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случае недостаточной эффективности акустического экрана в виде земляного вала, насыпи, выемки наверху земляного вала, насыпи или бровки выемки следует устанавливать дополнительный экран-стенку, что увеличит общую эффективность такого комбинированного акустического экрана.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12.17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экраны в виде вертикальной стенки должны устанавливаться на минимальном расстоянии от источника шума, но с учетом нормативных требований к проектированию и эксплуатации транспортных магистралей. Размеры экрана, его конструкция и материал определяются на основе акустических расчетов, учета характера прилегающей территории, особенностей застройки и удобства эксплуатации экрана.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12.18 Акустические экраны должны опираться на самостоятельные фундаменты. Все их конструктивные элементы должны быть механически прочными и рассчитанными на воздействие снеговых, ветровых и сейсмических нагрузок.</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12.19 Конструкции отдельных элементов акустических экранов должны обеспечивать их плотное примыкание друг к другу без щелей и отверстий. Нижние акустические панели экранов должны устанавливаться вплотную (без просветов) к фундаменту или к поверхности территории.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 xml:space="preserve">12.20 Эффективность акустического экрана может быть увеличена (до 3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xml:space="preserve">) при обработке поверхности экрана, обращенной к источнику шума, материалами с высоким звукопоглощением или установкой на верхнем ребре экрана специальных конструктивных элементов, служащих для увеличения рассеивания и поглощения </w:t>
      </w:r>
      <w:proofErr w:type="spellStart"/>
      <w:r w:rsidRPr="000868A7">
        <w:rPr>
          <w:rFonts w:ascii="Arial" w:eastAsia="Times New Roman" w:hAnsi="Arial" w:cs="Arial"/>
          <w:color w:val="2D2D2D"/>
          <w:spacing w:val="2"/>
          <w:sz w:val="21"/>
          <w:szCs w:val="21"/>
        </w:rPr>
        <w:t>дифрагирующей</w:t>
      </w:r>
      <w:proofErr w:type="spellEnd"/>
      <w:r w:rsidRPr="000868A7">
        <w:rPr>
          <w:rFonts w:ascii="Arial" w:eastAsia="Times New Roman" w:hAnsi="Arial" w:cs="Arial"/>
          <w:color w:val="2D2D2D"/>
          <w:spacing w:val="2"/>
          <w:sz w:val="21"/>
          <w:szCs w:val="21"/>
        </w:rPr>
        <w:t xml:space="preserve"> звуковой волны. Звукопоглощающие материалы, используемые для облицовки экрана, должны </w:t>
      </w:r>
      <w:r w:rsidRPr="000868A7">
        <w:rPr>
          <w:rFonts w:ascii="Arial" w:eastAsia="Times New Roman" w:hAnsi="Arial" w:cs="Arial"/>
          <w:color w:val="2D2D2D"/>
          <w:spacing w:val="2"/>
          <w:sz w:val="21"/>
          <w:szCs w:val="21"/>
        </w:rPr>
        <w:lastRenderedPageBreak/>
        <w:t xml:space="preserve">обладать стабильными физико-механическими и акустическими характеристиками, быть </w:t>
      </w:r>
      <w:proofErr w:type="spellStart"/>
      <w:r w:rsidRPr="000868A7">
        <w:rPr>
          <w:rFonts w:ascii="Arial" w:eastAsia="Times New Roman" w:hAnsi="Arial" w:cs="Arial"/>
          <w:color w:val="2D2D2D"/>
          <w:spacing w:val="2"/>
          <w:sz w:val="21"/>
          <w:szCs w:val="21"/>
        </w:rPr>
        <w:t>био</w:t>
      </w:r>
      <w:proofErr w:type="spellEnd"/>
      <w:r w:rsidRPr="000868A7">
        <w:rPr>
          <w:rFonts w:ascii="Arial" w:eastAsia="Times New Roman" w:hAnsi="Arial" w:cs="Arial"/>
          <w:color w:val="2D2D2D"/>
          <w:spacing w:val="2"/>
          <w:sz w:val="21"/>
          <w:szCs w:val="21"/>
        </w:rPr>
        <w:t>- и влагостойкими, не выделять вредные вещества в концентрациях, превышающих предельно допустимые значения.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12.21</w:t>
      </w:r>
      <w:proofErr w:type="gramStart"/>
      <w:r w:rsidRPr="000868A7">
        <w:rPr>
          <w:rFonts w:ascii="Arial" w:eastAsia="Times New Roman" w:hAnsi="Arial" w:cs="Arial"/>
          <w:color w:val="2D2D2D"/>
          <w:spacing w:val="2"/>
          <w:sz w:val="21"/>
          <w:szCs w:val="21"/>
        </w:rPr>
        <w:t xml:space="preserve"> У</w:t>
      </w:r>
      <w:proofErr w:type="gramEnd"/>
      <w:r w:rsidRPr="000868A7">
        <w:rPr>
          <w:rFonts w:ascii="Arial" w:eastAsia="Times New Roman" w:hAnsi="Arial" w:cs="Arial"/>
          <w:color w:val="2D2D2D"/>
          <w:spacing w:val="2"/>
          <w:sz w:val="21"/>
          <w:szCs w:val="21"/>
        </w:rPr>
        <w:t>читывая, что часть звуковой энергии может проникать за экран непосредственно через сам экран, следует выбирать при конструировании экрана такие материалы, чтобы индекс изоляции воздушного шума конструкции экрана был бы не менее 25 дБ.</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12.22 Высоту акустических экранов наиболее целесообразно выбирать в пределах 3-6 м в зависимости от высоты защищаемых от шума зданий и их расположения относительно магистрали. В необходимых случаях допускается применение экранов большей высоты, необходимость и возможность их сооружения должны быть подтверждены соответствующими акустическими и прочностными расчетами. Длина экранов может составлять сотни метров и даже несколько километров.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13 Акустика помещений</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13.1 Процесс акустического проектирования зальных помещений должен включать:</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выбор габаритов и формы помещения при соблюдении общих требований к объемно-планировочному решению залов;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проверку достоверности глобальной оценки акустики зала по статистической теории;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расчет частотной характеристики времени реверберации зала для выявления соответствия его объемному оптимуму (рисунок 4) и проведение необходимой коррекции проекта в части конструкций ограждений;</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графический анализ чертежей зала с необходимой коррекцией проекта в части формы и очертаний его ограждений;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разработку мероприятий по улучшению </w:t>
      </w:r>
      <w:proofErr w:type="spellStart"/>
      <w:r w:rsidRPr="000868A7">
        <w:rPr>
          <w:rFonts w:ascii="Arial" w:eastAsia="Times New Roman" w:hAnsi="Arial" w:cs="Arial"/>
          <w:color w:val="2D2D2D"/>
          <w:spacing w:val="2"/>
          <w:sz w:val="21"/>
          <w:szCs w:val="21"/>
        </w:rPr>
        <w:t>диффузности</w:t>
      </w:r>
      <w:proofErr w:type="spellEnd"/>
      <w:r w:rsidRPr="000868A7">
        <w:rPr>
          <w:rFonts w:ascii="Arial" w:eastAsia="Times New Roman" w:hAnsi="Arial" w:cs="Arial"/>
          <w:color w:val="2D2D2D"/>
          <w:spacing w:val="2"/>
          <w:sz w:val="21"/>
          <w:szCs w:val="21"/>
        </w:rPr>
        <w:t xml:space="preserve"> звукового поля в зале;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расчет локальных акустических критериев методом компьютерного акустического моделирования для установления их соответствия зонам оптимумов с дополнительной, в случае необходимости, коррекцией проекта;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оценку шумового режима зала с разработкой необходимых мероприятий по его улучшению;</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оценку электроакустического режима зала с разработкой необходимых мероприятий, проводимую методом компьютерного моделирования после разработки архитектурно-</w:t>
      </w:r>
      <w:proofErr w:type="gramStart"/>
      <w:r w:rsidRPr="000868A7">
        <w:rPr>
          <w:rFonts w:ascii="Arial" w:eastAsia="Times New Roman" w:hAnsi="Arial" w:cs="Arial"/>
          <w:color w:val="2D2D2D"/>
          <w:spacing w:val="2"/>
          <w:sz w:val="21"/>
          <w:szCs w:val="21"/>
        </w:rPr>
        <w:t>акустического решения</w:t>
      </w:r>
      <w:proofErr w:type="gramEnd"/>
      <w:r w:rsidRPr="000868A7">
        <w:rPr>
          <w:rFonts w:ascii="Arial" w:eastAsia="Times New Roman" w:hAnsi="Arial" w:cs="Arial"/>
          <w:color w:val="2D2D2D"/>
          <w:spacing w:val="2"/>
          <w:sz w:val="21"/>
          <w:szCs w:val="21"/>
        </w:rPr>
        <w:t xml:space="preserve"> помещения.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868A7">
        <w:rPr>
          <w:rFonts w:ascii="Arial" w:eastAsia="Times New Roman" w:hAnsi="Arial" w:cs="Arial"/>
          <w:color w:val="4C4C4C"/>
          <w:spacing w:val="2"/>
          <w:sz w:val="29"/>
          <w:szCs w:val="29"/>
        </w:rPr>
        <w:lastRenderedPageBreak/>
        <w:t>Рисунок 4 - Рекомендуемое время реверберации на средних частотах (500-1000 Гц) для залов различного назначения в зависимости от их объема</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4940300" cy="3876040"/>
            <wp:effectExtent l="0" t="0" r="0" b="0"/>
            <wp:docPr id="51" name="Рисунок 5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СП 51.13330.2011 Защита от шума. Актуализированная редакция СНиП 23-03-200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40300" cy="3876040"/>
                    </a:xfrm>
                    <a:prstGeom prst="rect">
                      <a:avLst/>
                    </a:prstGeom>
                    <a:noFill/>
                    <a:ln>
                      <a:noFill/>
                    </a:ln>
                  </pic:spPr>
                </pic:pic>
              </a:graphicData>
            </a:graphic>
          </wp:inline>
        </w:drawing>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1 - залы для ораторий и органной музыки; 2 - залы для симфонической музыки, залы оперных театров; 3 - залы для камерной музыки, залы музыкально-драматических театров; 4 - залы многоцелевого назначения, залы драматических театров; 5 - лекционные залы, заседаний, концертные залы современной эстрадной музыки, пассажирские залы, залы ожиданий, спортивные залы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Рисунок 4 - Рекомендуемое время реверберации на средних частотах (500-1000 Гц) для залов различного назначения в зависимости от их объема</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Примечания</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специализированных музыкальных залах, предназначенных преимущественно только для органной музыки, а также в культовых помещениях с органами допускается принимать значения времени реверберации выше значений кривой 1 при обосновании этого на основании акустических расчетов.</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2</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крытых спортивных залах объемом более 50000 м</w:t>
      </w:r>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50" name="Прямоугольник 5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 независимо от их объема время реверберации на средних частотах (500-1000 Гц) не должно превосходить 2 с.</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3</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концертных залах современной эстрадной музыки, предназначенных для эксплуатации исключительно со звукоусилением, форма частотной характеристики времени </w:t>
      </w:r>
      <w:r w:rsidRPr="000868A7">
        <w:rPr>
          <w:rFonts w:ascii="Arial" w:eastAsia="Times New Roman" w:hAnsi="Arial" w:cs="Arial"/>
          <w:color w:val="2D2D2D"/>
          <w:spacing w:val="2"/>
          <w:sz w:val="21"/>
          <w:szCs w:val="21"/>
        </w:rPr>
        <w:lastRenderedPageBreak/>
        <w:t>реверберации должна быть близкой к горизонтальной (без подъема в области низких частот).</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4 Требования к времени реверберации кинотеатров и видеозалов следует принимать согласно OCT 19-238-01* [2].</w:t>
      </w:r>
      <w:r w:rsidRPr="000868A7">
        <w:rPr>
          <w:rFonts w:ascii="Arial" w:eastAsia="Times New Roman" w:hAnsi="Arial" w:cs="Arial"/>
          <w:color w:val="2D2D2D"/>
          <w:spacing w:val="2"/>
          <w:sz w:val="21"/>
          <w:szCs w:val="21"/>
        </w:rPr>
        <w:br/>
        <w:t>________________</w:t>
      </w:r>
      <w:r w:rsidRPr="000868A7">
        <w:rPr>
          <w:rFonts w:ascii="Arial" w:eastAsia="Times New Roman" w:hAnsi="Arial" w:cs="Arial"/>
          <w:color w:val="2D2D2D"/>
          <w:spacing w:val="2"/>
          <w:sz w:val="21"/>
          <w:szCs w:val="21"/>
        </w:rPr>
        <w:br/>
        <w:t>* Документ, упомянутый здесь и далее по тексту, не приводится. За дополнительной информацией обратитесь по </w:t>
      </w:r>
      <w:hyperlink r:id="rId47" w:history="1">
        <w:r w:rsidRPr="000868A7">
          <w:rPr>
            <w:rFonts w:ascii="Arial" w:eastAsia="Times New Roman" w:hAnsi="Arial" w:cs="Arial"/>
            <w:color w:val="00466E"/>
            <w:spacing w:val="2"/>
            <w:sz w:val="21"/>
            <w:szCs w:val="21"/>
            <w:u w:val="single"/>
          </w:rPr>
          <w:t>ссылке</w:t>
        </w:r>
      </w:hyperlink>
      <w:r w:rsidRPr="000868A7">
        <w:rPr>
          <w:rFonts w:ascii="Arial" w:eastAsia="Times New Roman" w:hAnsi="Arial" w:cs="Arial"/>
          <w:color w:val="2D2D2D"/>
          <w:spacing w:val="2"/>
          <w:sz w:val="21"/>
          <w:szCs w:val="21"/>
        </w:rPr>
        <w:t>. - Примечание изготовителя базы данных. </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Если время реверберации зала, по крайней </w:t>
      </w:r>
      <w:proofErr w:type="gramStart"/>
      <w:r w:rsidRPr="000868A7">
        <w:rPr>
          <w:rFonts w:ascii="Arial" w:eastAsia="Times New Roman" w:hAnsi="Arial" w:cs="Arial"/>
          <w:color w:val="2D2D2D"/>
          <w:spacing w:val="2"/>
          <w:sz w:val="21"/>
          <w:szCs w:val="21"/>
        </w:rPr>
        <w:t>мере</w:t>
      </w:r>
      <w:proofErr w:type="gramEnd"/>
      <w:r w:rsidRPr="000868A7">
        <w:rPr>
          <w:rFonts w:ascii="Arial" w:eastAsia="Times New Roman" w:hAnsi="Arial" w:cs="Arial"/>
          <w:color w:val="2D2D2D"/>
          <w:spacing w:val="2"/>
          <w:sz w:val="21"/>
          <w:szCs w:val="21"/>
        </w:rPr>
        <w:t xml:space="preserve"> в одной из частотных полос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49" name="Прямоугольник 4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ZLRgMAAEk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nCDGS0YDAABJ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отличается от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48" name="Прямоугольник 4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Nz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BmDY3N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то следует внести некоторые изменения в конструктивные решения, с тем чтобы приблизить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47" name="Прямоугольник 4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MTRgMAAEk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pKgDE0YDAABJ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к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46" name="Прямоугольник 4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Yr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CELpit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 </w:t>
      </w:r>
      <w:r>
        <w:rPr>
          <w:rFonts w:ascii="Arial" w:eastAsia="Times New Roman" w:hAnsi="Arial" w:cs="Arial"/>
          <w:noProof/>
          <w:color w:val="2D2D2D"/>
          <w:spacing w:val="2"/>
          <w:sz w:val="21"/>
          <w:szCs w:val="21"/>
        </w:rPr>
        <w:drawing>
          <wp:inline distT="0" distB="0" distL="0" distR="0">
            <wp:extent cx="395605" cy="231775"/>
            <wp:effectExtent l="0" t="0" r="4445" b="0"/>
            <wp:docPr id="45" name="Рисунок 4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СП 51.13330.2011 Защита от шума. Актуализированная редакция СНиП 23-03-200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125 Гц результат, полученный для октавной полосы 125 Гц, следует считать ориентировочным. </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13.2</w:t>
      </w:r>
      <w:proofErr w:type="gramStart"/>
      <w:r w:rsidRPr="000868A7">
        <w:rPr>
          <w:rFonts w:ascii="Arial" w:eastAsia="Times New Roman" w:hAnsi="Arial" w:cs="Arial"/>
          <w:color w:val="2D2D2D"/>
          <w:spacing w:val="2"/>
          <w:sz w:val="21"/>
          <w:szCs w:val="21"/>
        </w:rPr>
        <w:t xml:space="preserve"> В</w:t>
      </w:r>
      <w:proofErr w:type="gramEnd"/>
      <w:r w:rsidRPr="000868A7">
        <w:rPr>
          <w:rFonts w:ascii="Arial" w:eastAsia="Times New Roman" w:hAnsi="Arial" w:cs="Arial"/>
          <w:color w:val="2D2D2D"/>
          <w:spacing w:val="2"/>
          <w:sz w:val="21"/>
          <w:szCs w:val="21"/>
        </w:rPr>
        <w:t xml:space="preserve">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зала следующим образом.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Удельный воздушный объем на одно зрительское место должен составлять, </w:t>
      </w:r>
      <w:proofErr w:type="gramStart"/>
      <w:r w:rsidRPr="000868A7">
        <w:rPr>
          <w:rFonts w:ascii="Arial" w:eastAsia="Times New Roman" w:hAnsi="Arial" w:cs="Arial"/>
          <w:color w:val="2D2D2D"/>
          <w:spacing w:val="2"/>
          <w:sz w:val="21"/>
          <w:szCs w:val="21"/>
        </w:rPr>
        <w:t>м</w:t>
      </w:r>
      <w:proofErr w:type="gramEnd"/>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44" name="Прямоугольник 4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8342"/>
        <w:gridCol w:w="1013"/>
      </w:tblGrid>
      <w:tr w:rsidR="000868A7" w:rsidRPr="000868A7" w:rsidTr="000868A7">
        <w:trPr>
          <w:trHeight w:val="15"/>
        </w:trPr>
        <w:tc>
          <w:tcPr>
            <w:tcW w:w="9425"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10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залах драматических театров, аудиториях и конференц-залах</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4-5;</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залах музыкально-драматических театров (оперетта)</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5-7;</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залах театров оперы и балета</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6-8;</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концертные залы камерной музыки</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6-8;</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концертные залы симфонической музыки</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8-10;</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залы для хоровых и органных концертов</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10-12;</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многоцелевые залы</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4-6;</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концертные залы современной эстрадной музыки (киноконцертные залы)</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4-6</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Максимальная длина залов </w:t>
      </w:r>
      <w:r>
        <w:rPr>
          <w:rFonts w:ascii="Arial" w:eastAsia="Times New Roman" w:hAnsi="Arial" w:cs="Arial"/>
          <w:noProof/>
          <w:color w:val="2D2D2D"/>
          <w:spacing w:val="2"/>
          <w:sz w:val="21"/>
          <w:szCs w:val="21"/>
        </w:rPr>
        <mc:AlternateContent>
          <mc:Choice Requires="wps">
            <w:drawing>
              <wp:inline distT="0" distB="0" distL="0" distR="0">
                <wp:extent cx="313690" cy="231775"/>
                <wp:effectExtent l="0" t="0" r="0" b="0"/>
                <wp:docPr id="43" name="Прямоугольник 4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СП 51.13330.2011 Защита от шума. Актуализированная редакция СНиП 23-03-2003" style="width:24.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V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должна составлять, </w:t>
      </w:r>
      <w:proofErr w:type="gramStart"/>
      <w:r w:rsidRPr="000868A7">
        <w:rPr>
          <w:rFonts w:ascii="Arial" w:eastAsia="Times New Roman" w:hAnsi="Arial" w:cs="Arial"/>
          <w:color w:val="2D2D2D"/>
          <w:spacing w:val="2"/>
          <w:sz w:val="21"/>
          <w:szCs w:val="21"/>
        </w:rPr>
        <w:t>м</w:t>
      </w:r>
      <w:proofErr w:type="gram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8340"/>
        <w:gridCol w:w="1015"/>
      </w:tblGrid>
      <w:tr w:rsidR="000868A7" w:rsidRPr="000868A7" w:rsidTr="000868A7">
        <w:trPr>
          <w:trHeight w:val="15"/>
        </w:trPr>
        <w:tc>
          <w:tcPr>
            <w:tcW w:w="9425"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c>
          <w:tcPr>
            <w:tcW w:w="1109" w:type="dxa"/>
            <w:hideMark/>
          </w:tcPr>
          <w:p w:rsidR="000868A7" w:rsidRPr="000868A7" w:rsidRDefault="000868A7" w:rsidP="000868A7">
            <w:pPr>
              <w:spacing w:after="0" w:line="240" w:lineRule="auto"/>
              <w:rPr>
                <w:rFonts w:ascii="Times New Roman" w:eastAsia="Times New Roman" w:hAnsi="Times New Roman" w:cs="Times New Roman"/>
                <w:sz w:val="2"/>
                <w:szCs w:val="24"/>
              </w:rPr>
            </w:pP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залах драматических театров, аудиториях и конференц-залах</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24-25;</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театрах оперетты</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28-29;</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театрах оперы и балета</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30-32;</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концертных залах камерной музыки</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20-22;</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концертных залах симфонической музыки, хоровых и органных концертов</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42-46;</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многоцелевых залах, не имеющих сценической коробки</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27-28;</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многоцелевых залах со сценической коробкой (от задней стены до занавеса)</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24-26;</w:t>
            </w:r>
          </w:p>
        </w:tc>
      </w:tr>
      <w:tr w:rsidR="000868A7" w:rsidRPr="000868A7" w:rsidTr="000868A7">
        <w:tc>
          <w:tcPr>
            <w:tcW w:w="9425"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в концертных залах современной эстрадной музыки</w:t>
            </w:r>
          </w:p>
        </w:tc>
        <w:tc>
          <w:tcPr>
            <w:tcW w:w="1109" w:type="dxa"/>
            <w:tcBorders>
              <w:top w:val="nil"/>
              <w:left w:val="nil"/>
              <w:bottom w:val="nil"/>
              <w:right w:val="nil"/>
            </w:tcBorders>
            <w:tcMar>
              <w:top w:w="0" w:type="dxa"/>
              <w:left w:w="74" w:type="dxa"/>
              <w:bottom w:w="0" w:type="dxa"/>
              <w:right w:w="74" w:type="dxa"/>
            </w:tcMar>
            <w:hideMark/>
          </w:tcPr>
          <w:p w:rsidR="000868A7" w:rsidRPr="000868A7" w:rsidRDefault="000868A7" w:rsidP="000868A7">
            <w:pPr>
              <w:spacing w:after="0" w:line="315" w:lineRule="atLeast"/>
              <w:textAlignment w:val="baseline"/>
              <w:rPr>
                <w:rFonts w:ascii="Times New Roman" w:eastAsia="Times New Roman" w:hAnsi="Times New Roman" w:cs="Times New Roman"/>
                <w:color w:val="2D2D2D"/>
                <w:sz w:val="21"/>
                <w:szCs w:val="21"/>
              </w:rPr>
            </w:pPr>
            <w:r w:rsidRPr="000868A7">
              <w:rPr>
                <w:rFonts w:ascii="Times New Roman" w:eastAsia="Times New Roman" w:hAnsi="Times New Roman" w:cs="Times New Roman"/>
                <w:color w:val="2D2D2D"/>
                <w:sz w:val="21"/>
                <w:szCs w:val="21"/>
              </w:rPr>
              <w:t>48-50</w:t>
            </w:r>
          </w:p>
        </w:tc>
      </w:tr>
    </w:tbl>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Возможные отклонения от приведенных выше значений удельного акустического объема и максимальной длины залов должны быть обоснованы на основании акустических расчетов.</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lastRenderedPageBreak/>
        <w:br/>
        <w:t xml:space="preserve">Для получения </w:t>
      </w:r>
      <w:proofErr w:type="gramStart"/>
      <w:r w:rsidRPr="000868A7">
        <w:rPr>
          <w:rFonts w:ascii="Arial" w:eastAsia="Times New Roman" w:hAnsi="Arial" w:cs="Arial"/>
          <w:color w:val="2D2D2D"/>
          <w:spacing w:val="2"/>
          <w:sz w:val="21"/>
          <w:szCs w:val="21"/>
        </w:rPr>
        <w:t>достаточной</w:t>
      </w:r>
      <w:proofErr w:type="gram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диффузности</w:t>
      </w:r>
      <w:proofErr w:type="spellEnd"/>
      <w:r w:rsidRPr="000868A7">
        <w:rPr>
          <w:rFonts w:ascii="Arial" w:eastAsia="Times New Roman" w:hAnsi="Arial" w:cs="Arial"/>
          <w:color w:val="2D2D2D"/>
          <w:spacing w:val="2"/>
          <w:sz w:val="21"/>
          <w:szCs w:val="21"/>
        </w:rPr>
        <w:t xml:space="preserve"> звукового поля следует правильно выбрать форму и пропорцию зала.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Основные размеры и пропорции зала должны выбираться из следующих условий: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573405" cy="231775"/>
            <wp:effectExtent l="0" t="0" r="0" b="0"/>
            <wp:docPr id="42" name="Рисунок 4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П 51.13330.2011 Защита от шума. Актуализированная редакция СНиП 23-03-20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405"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655320" cy="218440"/>
            <wp:effectExtent l="0" t="0" r="0" b="0"/>
            <wp:docPr id="41" name="Рисунок 4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СП 51.13330.2011 Защита от шума. Актуализированная редакция СНиП 23-03-200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5320" cy="218440"/>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682625" cy="218440"/>
            <wp:effectExtent l="0" t="0" r="3175" b="0"/>
            <wp:docPr id="40" name="Рисунок 4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 51.13330.2011 Защита от шума. Актуализированная редакция СНиП 23-03-200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2625" cy="218440"/>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764540" cy="177165"/>
            <wp:effectExtent l="0" t="0" r="0" b="0"/>
            <wp:docPr id="39" name="Рисунок 3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П 51.13330.2011 Защита от шума. Актуализированная редакция СНиП 23-03-20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4540" cy="17716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805180" cy="177165"/>
            <wp:effectExtent l="0" t="0" r="0" b="0"/>
            <wp:docPr id="38" name="Рисунок 3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П 51.13330.2011 Защита от шума. Актуализированная редакция СНиП 23-03-20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5180" cy="17716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где </w:t>
      </w:r>
      <w:r>
        <w:rPr>
          <w:rFonts w:ascii="Arial" w:eastAsia="Times New Roman" w:hAnsi="Arial" w:cs="Arial"/>
          <w:noProof/>
          <w:color w:val="2D2D2D"/>
          <w:spacing w:val="2"/>
          <w:sz w:val="21"/>
          <w:szCs w:val="21"/>
        </w:rPr>
        <mc:AlternateContent>
          <mc:Choice Requires="wps">
            <w:drawing>
              <wp:inline distT="0" distB="0" distL="0" distR="0">
                <wp:extent cx="136525" cy="163830"/>
                <wp:effectExtent l="0" t="0" r="0" b="0"/>
                <wp:docPr id="37" name="Прямоугольник 3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СП 51.13330.2011 Защита от шума. Актуализированная редакция СНиП 23-03-2003" style="width:10.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 длина зала по его центральной оси, </w:t>
      </w:r>
      <w:proofErr w:type="gramStart"/>
      <w:r w:rsidRPr="000868A7">
        <w:rPr>
          <w:rFonts w:ascii="Arial" w:eastAsia="Times New Roman" w:hAnsi="Arial" w:cs="Arial"/>
          <w:color w:val="2D2D2D"/>
          <w:spacing w:val="2"/>
          <w:sz w:val="21"/>
          <w:szCs w:val="21"/>
        </w:rPr>
        <w:t>м</w:t>
      </w:r>
      <w:proofErr w:type="gram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mc:AlternateContent>
          <mc:Choice Requires="wps">
            <w:drawing>
              <wp:inline distT="0" distB="0" distL="0" distR="0">
                <wp:extent cx="313690" cy="231775"/>
                <wp:effectExtent l="0" t="0" r="0" b="0"/>
                <wp:docPr id="36" name="Прямоугольник 3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СП 51.13330.2011 Защита от шума. Актуализированная редакция СНиП 23-03-2003" style="width:24.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i5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 предельно допустимая длина зала, 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mc:AlternateContent>
          <mc:Choice Requires="wps">
            <w:drawing>
              <wp:inline distT="0" distB="0" distL="0" distR="0">
                <wp:extent cx="149860" cy="163830"/>
                <wp:effectExtent l="0" t="0" r="0" b="0"/>
                <wp:docPr id="35" name="Прямоугольник 3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СП 51.13330.2011 Защита от шума. Актуализированная редакция СНиП 23-03-2003" style="width:11.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 и </w:t>
      </w:r>
      <w:r>
        <w:rPr>
          <w:rFonts w:ascii="Arial" w:eastAsia="Times New Roman" w:hAnsi="Arial" w:cs="Arial"/>
          <w:noProof/>
          <w:color w:val="2D2D2D"/>
          <w:spacing w:val="2"/>
          <w:sz w:val="21"/>
          <w:szCs w:val="21"/>
        </w:rPr>
        <mc:AlternateContent>
          <mc:Choice Requires="wps">
            <w:drawing>
              <wp:inline distT="0" distB="0" distL="0" distR="0">
                <wp:extent cx="177165" cy="163830"/>
                <wp:effectExtent l="0" t="0" r="0" b="0"/>
                <wp:docPr id="34" name="Прямоугольник 3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СП 51.13330.2011 Защита от шума. Актуализированная редакция СНиП 23-03-2003" style="width:13.9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 соответственно средние ширина и высота зала, 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mc:AlternateContent>
          <mc:Choice Requires="wps">
            <w:drawing>
              <wp:inline distT="0" distB="0" distL="0" distR="0">
                <wp:extent cx="149860" cy="177165"/>
                <wp:effectExtent l="0" t="0" r="0" b="0"/>
                <wp:docPr id="33" name="Прямоугольник 3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СП 51.13330.2011 Защита от шума. Актуализированная редакция СНиП 23-03-2003" style="width:11.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 общий воздушный объем зала, м</w:t>
      </w:r>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32" name="Прямоугольник 3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mc:AlternateContent>
          <mc:Choice Requires="wps">
            <w:drawing>
              <wp:inline distT="0" distB="0" distL="0" distR="0">
                <wp:extent cx="204470" cy="218440"/>
                <wp:effectExtent l="0" t="0" r="0" b="0"/>
                <wp:docPr id="31" name="Прямоугольник 3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СП 51.13330.2011 Защита от шума. Актуализированная редакция СНиП 23-03-2003" style="width:16.1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 площадь пола зала, м</w:t>
      </w:r>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30" name="Прямоугольник 3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Окончательный выбор размеров и пропорций залов может корректироваться на основании результатов акустического расчета.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13.3</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проверки допустимости применения в расчетах характеристик исследуемого зала методов статистической акустики в нормируемом диапазоне частот 125-4000 Гц следует рассчитать критическую частоту, Гц, выше которой наблюдается достаточное количество собственных мод (частот) воздушного объема. Если расчет показал, что </w:t>
      </w:r>
      <w:r>
        <w:rPr>
          <w:rFonts w:ascii="Arial" w:eastAsia="Times New Roman" w:hAnsi="Arial" w:cs="Arial"/>
          <w:noProof/>
          <w:color w:val="2D2D2D"/>
          <w:spacing w:val="2"/>
          <w:sz w:val="21"/>
          <w:szCs w:val="21"/>
        </w:rPr>
        <w:drawing>
          <wp:inline distT="0" distB="0" distL="0" distR="0">
            <wp:extent cx="382270" cy="231775"/>
            <wp:effectExtent l="0" t="0" r="0" b="0"/>
            <wp:docPr id="29" name="Рисунок 2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СП 51.13330.2011 Защита от шума. Актуализированная редакция СНиП 23-03-20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xml:space="preserve">125 Гц, то время реверберации, </w:t>
      </w:r>
      <w:proofErr w:type="gramStart"/>
      <w:r w:rsidRPr="000868A7">
        <w:rPr>
          <w:rFonts w:ascii="Arial" w:eastAsia="Times New Roman" w:hAnsi="Arial" w:cs="Arial"/>
          <w:color w:val="2D2D2D"/>
          <w:spacing w:val="2"/>
          <w:sz w:val="21"/>
          <w:szCs w:val="21"/>
        </w:rPr>
        <w:t>с</w:t>
      </w:r>
      <w:proofErr w:type="gramEnd"/>
      <w:r w:rsidRPr="000868A7">
        <w:rPr>
          <w:rFonts w:ascii="Arial" w:eastAsia="Times New Roman" w:hAnsi="Arial" w:cs="Arial"/>
          <w:color w:val="2D2D2D"/>
          <w:spacing w:val="2"/>
          <w:sz w:val="21"/>
          <w:szCs w:val="21"/>
        </w:rPr>
        <w:t xml:space="preserve">, </w:t>
      </w:r>
      <w:proofErr w:type="gramStart"/>
      <w:r w:rsidRPr="000868A7">
        <w:rPr>
          <w:rFonts w:ascii="Arial" w:eastAsia="Times New Roman" w:hAnsi="Arial" w:cs="Arial"/>
          <w:color w:val="2D2D2D"/>
          <w:spacing w:val="2"/>
          <w:sz w:val="21"/>
          <w:szCs w:val="21"/>
        </w:rPr>
        <w:t>в</w:t>
      </w:r>
      <w:proofErr w:type="gramEnd"/>
      <w:r w:rsidRPr="000868A7">
        <w:rPr>
          <w:rFonts w:ascii="Arial" w:eastAsia="Times New Roman" w:hAnsi="Arial" w:cs="Arial"/>
          <w:color w:val="2D2D2D"/>
          <w:spacing w:val="2"/>
          <w:sz w:val="21"/>
          <w:szCs w:val="21"/>
        </w:rPr>
        <w:t xml:space="preserve"> зале следует определить в шести октавных полосах частот со среднегеометрическими частотами 125, 250, 500, 1000, 2000 и 4000 Гц.</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Оптимальные значения времени реверберации в области средних частот 500-1000 Гц для залов различного назначения в зависимости от их объема приведены на рисунке 4. </w:t>
      </w:r>
      <w:proofErr w:type="gramStart"/>
      <w:r w:rsidRPr="000868A7">
        <w:rPr>
          <w:rFonts w:ascii="Arial" w:eastAsia="Times New Roman" w:hAnsi="Arial" w:cs="Arial"/>
          <w:color w:val="2D2D2D"/>
          <w:spacing w:val="2"/>
          <w:sz w:val="21"/>
          <w:szCs w:val="21"/>
        </w:rPr>
        <w:t>Допустимое отклонение от приведенных величин ±10%. Кроме того, в октавных полосах частот 125-250 Гц допускается превышение времени реверберации, но не более чем на 20%; а в диапазоне частот 2000-4000 Гц допускается спад, но не более чем на 10%. В любом случае как точность определения </w:t>
      </w:r>
      <w:r>
        <w:rPr>
          <w:rFonts w:ascii="Arial" w:eastAsia="Times New Roman" w:hAnsi="Arial" w:cs="Arial"/>
          <w:noProof/>
          <w:color w:val="2D2D2D"/>
          <w:spacing w:val="2"/>
          <w:sz w:val="21"/>
          <w:szCs w:val="21"/>
        </w:rPr>
        <mc:AlternateContent>
          <mc:Choice Requires="wps">
            <w:drawing>
              <wp:inline distT="0" distB="0" distL="0" distR="0">
                <wp:extent cx="300355" cy="231775"/>
                <wp:effectExtent l="0" t="0" r="0" b="0"/>
                <wp:docPr id="28" name="Прямоугольник 2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СП 51.13330.2011 Защита от шума. Актуализированная редакция СНиП 23-03-2003" style="width:23.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по рисунку 4, так и погрешность расчетов времени реверберации не должна превышать ±0,05 с.</w:t>
      </w:r>
      <w:proofErr w:type="gramEnd"/>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13.4 Целью графического анализа чертежей зала является проверка равномерности поступления в зоны зрительских мест первых отражений от стен и потолка с допустимыми запаздываниями </w:t>
      </w:r>
      <w:r>
        <w:rPr>
          <w:rFonts w:ascii="Arial" w:eastAsia="Times New Roman" w:hAnsi="Arial" w:cs="Arial"/>
          <w:noProof/>
          <w:color w:val="2D2D2D"/>
          <w:spacing w:val="2"/>
          <w:sz w:val="21"/>
          <w:szCs w:val="21"/>
        </w:rPr>
        <mc:AlternateContent>
          <mc:Choice Requires="wps">
            <w:drawing>
              <wp:inline distT="0" distB="0" distL="0" distR="0">
                <wp:extent cx="191135" cy="177165"/>
                <wp:effectExtent l="0" t="0" r="0" b="0"/>
                <wp:docPr id="27" name="Прямоугольник 2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51.13330.2011 Защита от шума. Актуализированная редакция СНиП 23-03-2003" style="width:15.0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20-25 </w:t>
      </w:r>
      <w:proofErr w:type="spellStart"/>
      <w:r w:rsidRPr="000868A7">
        <w:rPr>
          <w:rFonts w:ascii="Arial" w:eastAsia="Times New Roman" w:hAnsi="Arial" w:cs="Arial"/>
          <w:color w:val="2D2D2D"/>
          <w:spacing w:val="2"/>
          <w:sz w:val="21"/>
          <w:szCs w:val="21"/>
        </w:rPr>
        <w:t>мс</w:t>
      </w:r>
      <w:proofErr w:type="spellEnd"/>
      <w:r w:rsidRPr="000868A7">
        <w:rPr>
          <w:rFonts w:ascii="Arial" w:eastAsia="Times New Roman" w:hAnsi="Arial" w:cs="Arial"/>
          <w:color w:val="2D2D2D"/>
          <w:spacing w:val="2"/>
          <w:sz w:val="21"/>
          <w:szCs w:val="21"/>
        </w:rPr>
        <w:t xml:space="preserve"> для речи и 30-35 </w:t>
      </w:r>
      <w:proofErr w:type="spellStart"/>
      <w:r w:rsidRPr="000868A7">
        <w:rPr>
          <w:rFonts w:ascii="Arial" w:eastAsia="Times New Roman" w:hAnsi="Arial" w:cs="Arial"/>
          <w:color w:val="2D2D2D"/>
          <w:spacing w:val="2"/>
          <w:sz w:val="21"/>
          <w:szCs w:val="21"/>
        </w:rPr>
        <w:t>мс</w:t>
      </w:r>
      <w:proofErr w:type="spellEnd"/>
      <w:r w:rsidRPr="000868A7">
        <w:rPr>
          <w:rFonts w:ascii="Arial" w:eastAsia="Times New Roman" w:hAnsi="Arial" w:cs="Arial"/>
          <w:color w:val="2D2D2D"/>
          <w:spacing w:val="2"/>
          <w:sz w:val="21"/>
          <w:szCs w:val="21"/>
        </w:rPr>
        <w:t xml:space="preserve"> - для музыки. Все построения проводятся по законам лучевой (геометрической) оптики.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Перед началом анализа структуры звуковых отражений каждая из исследуемых отражающих поверхностей при заданных положениях источника и приемника звука должна пройти проверку на допустимость применения ее для построения звуковых отражений. Допустимость применения геометрических отражений зависит от длины звуковой волны, </w:t>
      </w:r>
      <w:r w:rsidRPr="000868A7">
        <w:rPr>
          <w:rFonts w:ascii="Arial" w:eastAsia="Times New Roman" w:hAnsi="Arial" w:cs="Arial"/>
          <w:color w:val="2D2D2D"/>
          <w:spacing w:val="2"/>
          <w:sz w:val="21"/>
          <w:szCs w:val="21"/>
        </w:rPr>
        <w:lastRenderedPageBreak/>
        <w:t>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1,5-2,0 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Первые геометрические отражения должны поддерживать прямой звук начиная с радиуса действия прямого звука. Радиус действия прямого звука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26" name="Прямоугольник 2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fARgMAAEk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MwYHwEYDAABJ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составляет для речи 8-9 м, для музыки - 10-12 м. На зрительских местах в пределах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25" name="Прямоугольник 2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усиление прямого звука с помощью отражений не требуется. Начиная с </w:t>
      </w:r>
      <w:r>
        <w:rPr>
          <w:rFonts w:ascii="Arial" w:eastAsia="Times New Roman" w:hAnsi="Arial" w:cs="Arial"/>
          <w:noProof/>
          <w:color w:val="2D2D2D"/>
          <w:spacing w:val="2"/>
          <w:sz w:val="21"/>
          <w:szCs w:val="21"/>
        </w:rPr>
        <mc:AlternateContent>
          <mc:Choice Requires="wps">
            <w:drawing>
              <wp:inline distT="0" distB="0" distL="0" distR="0">
                <wp:extent cx="218440" cy="231775"/>
                <wp:effectExtent l="0" t="0" r="0" b="0"/>
                <wp:docPr id="24" name="Прямоугольник 2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4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СП 51.13330.2011 Защита от шума. Актуализированная редакция СНиП 23-03-2003" style="width:17.2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zOeg9qKLW9B5pv+z598AAAD//wMAUEsBAi0A&#10;FAAGAAgAAAAhALaDOJL+AAAA4QEAABMAAAAAAAAAAAAAAAAAAAAAAFtDb250ZW50X1R5cGVzXS54&#10;bWxQSwECLQAUAAYACAAAACEAOP0h/9YAAACUAQAACwAAAAAAAAAAAAAAAAAvAQAAX3JlbHMvLnJl&#10;bHNQSwECLQAUAAYACAAAACEADerQVEYDAABJBgAADgAAAAAAAAAAAAAAAAAuAgAAZHJzL2Uyb0Rv&#10;Yy54bWxQSwECLQAUAAYACAAAACEArZ4j+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интенсивные первые отражения должны перекрывать всю зону зрительских мест. Если поверхности стен или потолка состоят из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применять специальные </w:t>
      </w:r>
      <w:proofErr w:type="spellStart"/>
      <w:r w:rsidRPr="000868A7">
        <w:rPr>
          <w:rFonts w:ascii="Arial" w:eastAsia="Times New Roman" w:hAnsi="Arial" w:cs="Arial"/>
          <w:color w:val="2D2D2D"/>
          <w:spacing w:val="2"/>
          <w:sz w:val="21"/>
          <w:szCs w:val="21"/>
        </w:rPr>
        <w:t>звукоотражающие</w:t>
      </w:r>
      <w:proofErr w:type="spellEnd"/>
      <w:r w:rsidRPr="000868A7">
        <w:rPr>
          <w:rFonts w:ascii="Arial" w:eastAsia="Times New Roman" w:hAnsi="Arial" w:cs="Arial"/>
          <w:color w:val="2D2D2D"/>
          <w:spacing w:val="2"/>
          <w:sz w:val="21"/>
          <w:szCs w:val="21"/>
        </w:rPr>
        <w:t xml:space="preserve"> конструкции на потолке и стенах в </w:t>
      </w:r>
      <w:proofErr w:type="spellStart"/>
      <w:r w:rsidRPr="000868A7">
        <w:rPr>
          <w:rFonts w:ascii="Arial" w:eastAsia="Times New Roman" w:hAnsi="Arial" w:cs="Arial"/>
          <w:color w:val="2D2D2D"/>
          <w:spacing w:val="2"/>
          <w:sz w:val="21"/>
          <w:szCs w:val="21"/>
        </w:rPr>
        <w:t>припортальной</w:t>
      </w:r>
      <w:proofErr w:type="spellEnd"/>
      <w:r w:rsidRPr="000868A7">
        <w:rPr>
          <w:rFonts w:ascii="Arial" w:eastAsia="Times New Roman" w:hAnsi="Arial" w:cs="Arial"/>
          <w:color w:val="2D2D2D"/>
          <w:spacing w:val="2"/>
          <w:sz w:val="21"/>
          <w:szCs w:val="21"/>
        </w:rPr>
        <w:t xml:space="preserve"> зоне.</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13.5</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gramStart"/>
      <w:r w:rsidRPr="000868A7">
        <w:rPr>
          <w:rFonts w:ascii="Arial" w:eastAsia="Times New Roman" w:hAnsi="Arial" w:cs="Arial"/>
          <w:color w:val="2D2D2D"/>
          <w:spacing w:val="2"/>
          <w:sz w:val="21"/>
          <w:szCs w:val="21"/>
        </w:rPr>
        <w:t xml:space="preserve">Гладкие большие поверхности ограждающих конструкций залов не способствуют достижению хорошей </w:t>
      </w:r>
      <w:proofErr w:type="spellStart"/>
      <w:r w:rsidRPr="000868A7">
        <w:rPr>
          <w:rFonts w:ascii="Arial" w:eastAsia="Times New Roman" w:hAnsi="Arial" w:cs="Arial"/>
          <w:color w:val="2D2D2D"/>
          <w:spacing w:val="2"/>
          <w:sz w:val="21"/>
          <w:szCs w:val="21"/>
        </w:rPr>
        <w:t>диффузности</w:t>
      </w:r>
      <w:proofErr w:type="spellEnd"/>
      <w:r w:rsidRPr="000868A7">
        <w:rPr>
          <w:rFonts w:ascii="Arial" w:eastAsia="Times New Roman" w:hAnsi="Arial" w:cs="Arial"/>
          <w:color w:val="2D2D2D"/>
          <w:spacing w:val="2"/>
          <w:sz w:val="21"/>
          <w:szCs w:val="21"/>
        </w:rPr>
        <w:t xml:space="preserve"> звукового поля.</w:t>
      </w:r>
      <w:proofErr w:type="gramEnd"/>
      <w:r w:rsidRPr="000868A7">
        <w:rPr>
          <w:rFonts w:ascii="Arial" w:eastAsia="Times New Roman" w:hAnsi="Arial" w:cs="Arial"/>
          <w:color w:val="2D2D2D"/>
          <w:spacing w:val="2"/>
          <w:sz w:val="21"/>
          <w:szCs w:val="21"/>
        </w:rPr>
        <w:t xml:space="preserve">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w:t>
      </w:r>
      <w:proofErr w:type="spellStart"/>
      <w:r w:rsidRPr="000868A7">
        <w:rPr>
          <w:rFonts w:ascii="Arial" w:eastAsia="Times New Roman" w:hAnsi="Arial" w:cs="Arial"/>
          <w:color w:val="2D2D2D"/>
          <w:spacing w:val="2"/>
          <w:sz w:val="21"/>
          <w:szCs w:val="21"/>
        </w:rPr>
        <w:t>диффузность</w:t>
      </w:r>
      <w:proofErr w:type="spellEnd"/>
      <w:r w:rsidRPr="000868A7">
        <w:rPr>
          <w:rFonts w:ascii="Arial" w:eastAsia="Times New Roman" w:hAnsi="Arial" w:cs="Arial"/>
          <w:color w:val="2D2D2D"/>
          <w:spacing w:val="2"/>
          <w:sz w:val="21"/>
          <w:szCs w:val="21"/>
        </w:rPr>
        <w:t xml:space="preserve"> звукового поля.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неодинаковы по всей расчлененной поверхности.</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13.6</w:t>
      </w:r>
      <w:proofErr w:type="gramStart"/>
      <w:r w:rsidRPr="000868A7">
        <w:rPr>
          <w:rFonts w:ascii="Arial" w:eastAsia="Times New Roman" w:hAnsi="Arial" w:cs="Arial"/>
          <w:color w:val="2D2D2D"/>
          <w:spacing w:val="2"/>
          <w:sz w:val="21"/>
          <w:szCs w:val="21"/>
        </w:rPr>
        <w:t xml:space="preserve"> П</w:t>
      </w:r>
      <w:proofErr w:type="gramEnd"/>
      <w:r w:rsidRPr="000868A7">
        <w:rPr>
          <w:rFonts w:ascii="Arial" w:eastAsia="Times New Roman" w:hAnsi="Arial" w:cs="Arial"/>
          <w:color w:val="2D2D2D"/>
          <w:spacing w:val="2"/>
          <w:sz w:val="21"/>
          <w:szCs w:val="21"/>
        </w:rPr>
        <w:t>осле завершения акустического проектирования формы и конструкций интерьера зала следует провести контрольные расчеты регламентированных международными стандартами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 которые могут быть рассчитаны только методами компьютерного акустического моделирования. Моделирование производится известными методами прослеживания лучей (в их разных модификациях) или мнимых источников по одной из современных компьютерных программ. Минимальный набор рассчитываемых акустических критериев должен включать для оценки разборчивости речи - </w:t>
      </w:r>
      <w:r>
        <w:rPr>
          <w:rFonts w:ascii="Arial" w:eastAsia="Times New Roman" w:hAnsi="Arial" w:cs="Arial"/>
          <w:noProof/>
          <w:color w:val="2D2D2D"/>
          <w:spacing w:val="2"/>
          <w:sz w:val="21"/>
          <w:szCs w:val="21"/>
        </w:rPr>
        <mc:AlternateContent>
          <mc:Choice Requires="wps">
            <w:drawing>
              <wp:inline distT="0" distB="0" distL="0" distR="0">
                <wp:extent cx="273050" cy="177165"/>
                <wp:effectExtent l="0" t="0" r="0" b="0"/>
                <wp:docPr id="23" name="Прямоугольник 2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0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СП 51.13330.2011 Защита от шума. Актуализированная редакция СНиП 23-03-2003" style="width:21.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2mRQ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(или </w:t>
      </w:r>
      <w:r>
        <w:rPr>
          <w:rFonts w:ascii="Arial" w:eastAsia="Times New Roman" w:hAnsi="Arial" w:cs="Arial"/>
          <w:noProof/>
          <w:color w:val="2D2D2D"/>
          <w:spacing w:val="2"/>
          <w:sz w:val="21"/>
          <w:szCs w:val="21"/>
        </w:rPr>
        <w:drawing>
          <wp:inline distT="0" distB="0" distL="0" distR="0">
            <wp:extent cx="464185" cy="177165"/>
            <wp:effectExtent l="0" t="0" r="0" b="0"/>
            <wp:docPr id="22" name="Рисунок 2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СП 51.13330.2011 Защита от шума. Актуализированная редакция СНиП 23-03-20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4185" cy="177165"/>
                    </a:xfrm>
                    <a:prstGeom prst="rect">
                      <a:avLst/>
                    </a:prstGeom>
                    <a:noFill/>
                    <a:ln>
                      <a:noFill/>
                    </a:ln>
                  </pic:spPr>
                </pic:pic>
              </a:graphicData>
            </a:graphic>
          </wp:inline>
        </w:drawing>
      </w:r>
      <w:r w:rsidRPr="000868A7">
        <w:rPr>
          <w:rFonts w:ascii="Arial" w:eastAsia="Times New Roman" w:hAnsi="Arial" w:cs="Arial"/>
          <w:color w:val="2D2D2D"/>
          <w:spacing w:val="2"/>
          <w:sz w:val="21"/>
          <w:szCs w:val="21"/>
        </w:rPr>
        <w:t>), для оценки прозрачности звучания -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21" name="Прямоугольник 2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JRg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для оценки пространственного впечатления - </w:t>
      </w:r>
      <w:r>
        <w:rPr>
          <w:rFonts w:ascii="Arial" w:eastAsia="Times New Roman" w:hAnsi="Arial" w:cs="Arial"/>
          <w:noProof/>
          <w:color w:val="2D2D2D"/>
          <w:spacing w:val="2"/>
          <w:sz w:val="21"/>
          <w:szCs w:val="21"/>
        </w:rPr>
        <mc:AlternateContent>
          <mc:Choice Requires="wps">
            <w:drawing>
              <wp:inline distT="0" distB="0" distL="0" distR="0">
                <wp:extent cx="231775" cy="163830"/>
                <wp:effectExtent l="0" t="0" r="0" b="0"/>
                <wp:docPr id="20" name="Прямоугольник 2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СП 51.13330.2011 Защита от шума. Актуализированная редакция СНиП 23-03-2003" style="width:18.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" filled="f" stroked="f">
                <o:lock v:ext="edit" aspectratio="t"/>
                <w10:anchorlock/>
              </v:rect>
            </w:pict>
          </mc:Fallback>
        </mc:AlternateContent>
      </w:r>
      <w:r w:rsidRPr="000868A7">
        <w:rPr>
          <w:rFonts w:ascii="Arial" w:eastAsia="Times New Roman" w:hAnsi="Arial" w:cs="Arial"/>
          <w:color w:val="2D2D2D"/>
          <w:spacing w:val="2"/>
          <w:sz w:val="21"/>
          <w:szCs w:val="21"/>
        </w:rPr>
        <w:t>, для оценки громкости - </w:t>
      </w:r>
      <w:r>
        <w:rPr>
          <w:rFonts w:ascii="Arial" w:eastAsia="Times New Roman" w:hAnsi="Arial" w:cs="Arial"/>
          <w:noProof/>
          <w:color w:val="2D2D2D"/>
          <w:spacing w:val="2"/>
          <w:sz w:val="21"/>
          <w:szCs w:val="21"/>
        </w:rPr>
        <mc:AlternateContent>
          <mc:Choice Requires="wps">
            <w:drawing>
              <wp:inline distT="0" distB="0" distL="0" distR="0">
                <wp:extent cx="163830" cy="177165"/>
                <wp:effectExtent l="0" t="0" r="0" b="0"/>
                <wp:docPr id="19" name="Прямоугольник 1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СП 51.13330.2011 Защита от шума. Актуализированная редакция СНиП 23-03-2003" style="width:12.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Если показания хотя бы одного из критериев </w:t>
      </w:r>
      <w:r w:rsidRPr="000868A7">
        <w:rPr>
          <w:rFonts w:ascii="Arial" w:eastAsia="Times New Roman" w:hAnsi="Arial" w:cs="Arial"/>
          <w:color w:val="2D2D2D"/>
          <w:spacing w:val="2"/>
          <w:sz w:val="21"/>
          <w:szCs w:val="21"/>
        </w:rPr>
        <w:lastRenderedPageBreak/>
        <w:t>будут отличаться от зон оптимумов, то следует провести дополнительную коррекцию проекта зала.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13.7</w:t>
      </w:r>
      <w:proofErr w:type="gramStart"/>
      <w:r w:rsidRPr="000868A7">
        <w:rPr>
          <w:rFonts w:ascii="Arial" w:eastAsia="Times New Roman" w:hAnsi="Arial" w:cs="Arial"/>
          <w:color w:val="2D2D2D"/>
          <w:spacing w:val="2"/>
          <w:sz w:val="21"/>
          <w:szCs w:val="21"/>
        </w:rPr>
        <w:t xml:space="preserve"> Е</w:t>
      </w:r>
      <w:proofErr w:type="gramEnd"/>
      <w:r w:rsidRPr="000868A7">
        <w:rPr>
          <w:rFonts w:ascii="Arial" w:eastAsia="Times New Roman" w:hAnsi="Arial" w:cs="Arial"/>
          <w:color w:val="2D2D2D"/>
          <w:spacing w:val="2"/>
          <w:sz w:val="21"/>
          <w:szCs w:val="21"/>
        </w:rPr>
        <w:t>сли задняя стена зала примыкает к потолку под углом 90°, может возникнуть так называемое театральное эхо - отражение звука от потолка и стены в направлении к источнику звука, приходящее с большим запаздыванием. Для устранения такого эха следует выполнить часть потолка наклонным в сторону задней стены.</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0868A7">
        <w:rPr>
          <w:rFonts w:ascii="Arial" w:eastAsia="Times New Roman" w:hAnsi="Arial" w:cs="Arial"/>
          <w:color w:val="2D2D2D"/>
          <w:spacing w:val="2"/>
          <w:sz w:val="21"/>
          <w:szCs w:val="21"/>
        </w:rPr>
        <w:t>13.8 Наличие больших вогнутых поверхностей ограждающих конструкций залов (купол, свод, вогнутая в плане задняя стена) создает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proofErr w:type="gramEnd"/>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На рисунке 5 приведены три варианта проектного решения купола. </w:t>
      </w:r>
      <w:proofErr w:type="gramStart"/>
      <w:r w:rsidRPr="000868A7">
        <w:rPr>
          <w:rFonts w:ascii="Arial" w:eastAsia="Times New Roman" w:hAnsi="Arial" w:cs="Arial"/>
          <w:color w:val="2D2D2D"/>
          <w:spacing w:val="2"/>
          <w:sz w:val="21"/>
          <w:szCs w:val="21"/>
        </w:rPr>
        <w:t>Вариант</w:t>
      </w:r>
      <w:proofErr w:type="gramEnd"/>
      <w:r w:rsidRPr="000868A7">
        <w:rPr>
          <w:rFonts w:ascii="Arial" w:eastAsia="Times New Roman" w:hAnsi="Arial" w:cs="Arial"/>
          <w:color w:val="2D2D2D"/>
          <w:spacing w:val="2"/>
          <w:sz w:val="21"/>
          <w:szCs w:val="21"/>
        </w:rPr>
        <w:t xml:space="preserve"> а иллюстрирует крайне неудачное решение, радиус кривизны купола примерно равен высоте зала, звук фокусируется в центре зала. </w:t>
      </w:r>
      <w:proofErr w:type="gramStart"/>
      <w:r w:rsidRPr="000868A7">
        <w:rPr>
          <w:rFonts w:ascii="Arial" w:eastAsia="Times New Roman" w:hAnsi="Arial" w:cs="Arial"/>
          <w:color w:val="2D2D2D"/>
          <w:spacing w:val="2"/>
          <w:sz w:val="21"/>
          <w:szCs w:val="21"/>
        </w:rPr>
        <w:t>Вариант </w:t>
      </w:r>
      <w:r w:rsidRPr="000868A7">
        <w:rPr>
          <w:rFonts w:ascii="Arial" w:eastAsia="Times New Roman" w:hAnsi="Arial" w:cs="Arial"/>
          <w:i/>
          <w:iCs/>
          <w:color w:val="2D2D2D"/>
          <w:spacing w:val="2"/>
          <w:sz w:val="21"/>
          <w:szCs w:val="21"/>
        </w:rPr>
        <w:t>б</w:t>
      </w:r>
      <w:proofErr w:type="gramEnd"/>
      <w:r w:rsidRPr="000868A7">
        <w:rPr>
          <w:rFonts w:ascii="Arial" w:eastAsia="Times New Roman" w:hAnsi="Arial" w:cs="Arial"/>
          <w:color w:val="2D2D2D"/>
          <w:spacing w:val="2"/>
          <w:sz w:val="21"/>
          <w:szCs w:val="21"/>
        </w:rPr>
        <w:t> - радиус кривизны составляет половину высоты зала, отражения проходят через точку фокуса и далее распределяются по площади пола. Вариант </w:t>
      </w:r>
      <w:r w:rsidRPr="000868A7">
        <w:rPr>
          <w:rFonts w:ascii="Arial" w:eastAsia="Times New Roman" w:hAnsi="Arial" w:cs="Arial"/>
          <w:i/>
          <w:iCs/>
          <w:color w:val="2D2D2D"/>
          <w:spacing w:val="2"/>
          <w:sz w:val="21"/>
          <w:szCs w:val="21"/>
        </w:rPr>
        <w:t>в</w:t>
      </w:r>
      <w:r w:rsidRPr="000868A7">
        <w:rPr>
          <w:rFonts w:ascii="Arial" w:eastAsia="Times New Roman" w:hAnsi="Arial" w:cs="Arial"/>
          <w:color w:val="2D2D2D"/>
          <w:spacing w:val="2"/>
          <w:sz w:val="21"/>
          <w:szCs w:val="21"/>
        </w:rPr>
        <w:t> - радиус кривизны составляет примерно две высоты зала. Звук отражается от купола в виде пучка параллельных лучей.</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868A7">
        <w:rPr>
          <w:rFonts w:ascii="Arial" w:eastAsia="Times New Roman" w:hAnsi="Arial" w:cs="Arial"/>
          <w:color w:val="4C4C4C"/>
          <w:spacing w:val="2"/>
          <w:sz w:val="29"/>
          <w:szCs w:val="29"/>
        </w:rPr>
        <w:t>Рисунок 5 - Варианты решения зала с куполом</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4039870" cy="3739515"/>
            <wp:effectExtent l="0" t="0" r="0" b="0"/>
            <wp:docPr id="18" name="Рисунок 1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СП 51.13330.2011 Защита от шума. Актуализированная редакция СНиП 23-03-20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39870" cy="3739515"/>
                    </a:xfrm>
                    <a:prstGeom prst="rect">
                      <a:avLst/>
                    </a:prstGeom>
                    <a:noFill/>
                    <a:ln>
                      <a:noFill/>
                    </a:ln>
                  </pic:spPr>
                </pic:pic>
              </a:graphicData>
            </a:graphic>
          </wp:inline>
        </w:drawing>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Рисунок 5 - Варианты решения зала с куполом</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lastRenderedPageBreak/>
        <w:t>Если форму купола изменить невозможно (например, здание цирка), для исключения фокусирования звука следует применить членение поверхности купола или использовать облицовку купола звукопоглощающими материалами, применение которых должно быть согласовано с расчетами по оптимизации времени реверберации зала.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13.9</w:t>
      </w:r>
      <w:proofErr w:type="gramStart"/>
      <w:r w:rsidRPr="000868A7">
        <w:rPr>
          <w:rFonts w:ascii="Arial" w:eastAsia="Times New Roman" w:hAnsi="Arial" w:cs="Arial"/>
          <w:color w:val="2D2D2D"/>
          <w:spacing w:val="2"/>
          <w:sz w:val="21"/>
          <w:szCs w:val="21"/>
        </w:rPr>
        <w:t xml:space="preserve"> Д</w:t>
      </w:r>
      <w:proofErr w:type="gramEnd"/>
      <w:r w:rsidRPr="000868A7">
        <w:rPr>
          <w:rFonts w:ascii="Arial" w:eastAsia="Times New Roman" w:hAnsi="Arial" w:cs="Arial"/>
          <w:color w:val="2D2D2D"/>
          <w:spacing w:val="2"/>
          <w:sz w:val="21"/>
          <w:szCs w:val="21"/>
        </w:rPr>
        <w:t>ля обеспечения нормативного шумового режима в зрительных залах следует: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 архитектурно-планировочном решении здания не располагать в смежных с залом помещениях источники интенсивного шума (</w:t>
      </w:r>
      <w:proofErr w:type="spellStart"/>
      <w:r w:rsidRPr="000868A7">
        <w:rPr>
          <w:rFonts w:ascii="Arial" w:eastAsia="Times New Roman" w:hAnsi="Arial" w:cs="Arial"/>
          <w:color w:val="2D2D2D"/>
          <w:spacing w:val="2"/>
          <w:sz w:val="21"/>
          <w:szCs w:val="21"/>
        </w:rPr>
        <w:t>венткамеры</w:t>
      </w:r>
      <w:proofErr w:type="spellEnd"/>
      <w:r w:rsidRPr="000868A7">
        <w:rPr>
          <w:rFonts w:ascii="Arial" w:eastAsia="Times New Roman" w:hAnsi="Arial" w:cs="Arial"/>
          <w:color w:val="2D2D2D"/>
          <w:spacing w:val="2"/>
          <w:sz w:val="21"/>
          <w:szCs w:val="21"/>
        </w:rPr>
        <w:t>, насосные и т.п.);</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принимать меры по снижению шума систем вентиляции и кондиционирования воздуха до допустимых величин (глушители, ограничение скорости воздуха на воздухораспределительных устройствах).</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13.10 Разработка электроакустической части проекта зала проводится методом компьютерного моделирования (по специальной программе) и базируется на параметрах, полученных ранее при расчете естественной акустики зала.</w:t>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Приложение</w:t>
      </w:r>
      <w:proofErr w:type="gramStart"/>
      <w:r w:rsidRPr="000868A7">
        <w:rPr>
          <w:rFonts w:ascii="Arial" w:eastAsia="Times New Roman" w:hAnsi="Arial" w:cs="Arial"/>
          <w:color w:val="3C3C3C"/>
          <w:spacing w:val="2"/>
          <w:sz w:val="31"/>
          <w:szCs w:val="31"/>
        </w:rPr>
        <w:t xml:space="preserve"> А</w:t>
      </w:r>
      <w:proofErr w:type="gramEnd"/>
      <w:r w:rsidRPr="000868A7">
        <w:rPr>
          <w:rFonts w:ascii="Arial" w:eastAsia="Times New Roman" w:hAnsi="Arial" w:cs="Arial"/>
          <w:color w:val="3C3C3C"/>
          <w:spacing w:val="2"/>
          <w:sz w:val="31"/>
          <w:szCs w:val="31"/>
        </w:rPr>
        <w:t xml:space="preserve"> (обязательное). Основные термины и определения</w:t>
      </w:r>
    </w:p>
    <w:p w:rsidR="000868A7" w:rsidRPr="000868A7" w:rsidRDefault="000868A7" w:rsidP="000868A7">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t>Приложение</w:t>
      </w:r>
      <w:proofErr w:type="gramStart"/>
      <w:r w:rsidRPr="000868A7">
        <w:rPr>
          <w:rFonts w:ascii="Arial" w:eastAsia="Times New Roman" w:hAnsi="Arial" w:cs="Arial"/>
          <w:color w:val="2D2D2D"/>
          <w:spacing w:val="2"/>
          <w:sz w:val="21"/>
          <w:szCs w:val="21"/>
        </w:rPr>
        <w:t xml:space="preserve"> А</w:t>
      </w:r>
      <w:proofErr w:type="gramEnd"/>
      <w:r w:rsidRPr="000868A7">
        <w:rPr>
          <w:rFonts w:ascii="Arial" w:eastAsia="Times New Roman" w:hAnsi="Arial" w:cs="Arial"/>
          <w:color w:val="2D2D2D"/>
          <w:spacing w:val="2"/>
          <w:sz w:val="21"/>
          <w:szCs w:val="21"/>
        </w:rPr>
        <w:br/>
        <w:t>(обязательное)</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В настоящем своде правил применены следующие термины с соответствующими определениями: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проникающий шум:</w:t>
      </w:r>
      <w:r w:rsidRPr="000868A7">
        <w:rPr>
          <w:rFonts w:ascii="Arial" w:eastAsia="Times New Roman" w:hAnsi="Arial" w:cs="Arial"/>
          <w:color w:val="2D2D2D"/>
          <w:spacing w:val="2"/>
          <w:sz w:val="21"/>
          <w:szCs w:val="21"/>
        </w:rPr>
        <w:t> Шум, возникающий вне пространства с расчетными точками и проникающий в него через ограждающие конструкции зданий, системы вентиляции, кондиционирования воздуха, водоснабжения и отопления;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постоянный шум:</w:t>
      </w:r>
      <w:r w:rsidRPr="000868A7">
        <w:rPr>
          <w:rFonts w:ascii="Arial" w:eastAsia="Times New Roman" w:hAnsi="Arial" w:cs="Arial"/>
          <w:color w:val="2D2D2D"/>
          <w:spacing w:val="2"/>
          <w:sz w:val="21"/>
          <w:szCs w:val="21"/>
        </w:rPr>
        <w:t xml:space="preserve"> Шум, уровень звука которого изменяется за время оценки не более чем на 5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xml:space="preserve"> при измерениях на временной характеристике "медленно" </w:t>
      </w:r>
      <w:proofErr w:type="spellStart"/>
      <w:r w:rsidRPr="000868A7">
        <w:rPr>
          <w:rFonts w:ascii="Arial" w:eastAsia="Times New Roman" w:hAnsi="Arial" w:cs="Arial"/>
          <w:color w:val="2D2D2D"/>
          <w:spacing w:val="2"/>
          <w:sz w:val="21"/>
          <w:szCs w:val="21"/>
        </w:rPr>
        <w:t>шумомера</w:t>
      </w:r>
      <w:proofErr w:type="spellEnd"/>
      <w:r w:rsidRPr="000868A7">
        <w:rPr>
          <w:rFonts w:ascii="Arial" w:eastAsia="Times New Roman" w:hAnsi="Arial" w:cs="Arial"/>
          <w:color w:val="2D2D2D"/>
          <w:spacing w:val="2"/>
          <w:sz w:val="21"/>
          <w:szCs w:val="21"/>
        </w:rPr>
        <w:t xml:space="preserve"> по </w:t>
      </w:r>
      <w:hyperlink r:id="rId57" w:history="1">
        <w:r w:rsidRPr="000868A7">
          <w:rPr>
            <w:rFonts w:ascii="Arial" w:eastAsia="Times New Roman" w:hAnsi="Arial" w:cs="Arial"/>
            <w:color w:val="00466E"/>
            <w:spacing w:val="2"/>
            <w:sz w:val="21"/>
            <w:szCs w:val="21"/>
            <w:u w:val="single"/>
          </w:rPr>
          <w:t>ГОСТ 17187</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t>________________</w:t>
      </w:r>
      <w:r w:rsidRPr="000868A7">
        <w:rPr>
          <w:rFonts w:ascii="Arial" w:eastAsia="Times New Roman" w:hAnsi="Arial" w:cs="Arial"/>
          <w:color w:val="2D2D2D"/>
          <w:spacing w:val="2"/>
          <w:sz w:val="21"/>
          <w:szCs w:val="21"/>
        </w:rPr>
        <w:br/>
        <w:t>* На территории Российской Федерации документ не действует. Действует </w:t>
      </w:r>
      <w:hyperlink r:id="rId58" w:history="1">
        <w:r w:rsidRPr="000868A7">
          <w:rPr>
            <w:rFonts w:ascii="Arial" w:eastAsia="Times New Roman" w:hAnsi="Arial" w:cs="Arial"/>
            <w:color w:val="00466E"/>
            <w:spacing w:val="2"/>
            <w:sz w:val="21"/>
            <w:szCs w:val="21"/>
            <w:u w:val="single"/>
          </w:rPr>
          <w:t>ГОСТ 17187-2010</w:t>
        </w:r>
      </w:hyperlink>
      <w:r w:rsidRPr="000868A7">
        <w:rPr>
          <w:rFonts w:ascii="Arial" w:eastAsia="Times New Roman" w:hAnsi="Arial" w:cs="Arial"/>
          <w:color w:val="2D2D2D"/>
          <w:spacing w:val="2"/>
          <w:sz w:val="21"/>
          <w:szCs w:val="21"/>
        </w:rPr>
        <w:t>, здесь и далее по тексту. - Примечание изготовителя базы данных.</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непостоянный шум:</w:t>
      </w:r>
      <w:r w:rsidRPr="000868A7">
        <w:rPr>
          <w:rFonts w:ascii="Arial" w:eastAsia="Times New Roman" w:hAnsi="Arial" w:cs="Arial"/>
          <w:color w:val="2D2D2D"/>
          <w:spacing w:val="2"/>
          <w:sz w:val="21"/>
          <w:szCs w:val="21"/>
        </w:rPr>
        <w:t xml:space="preserve"> Шум, уровень звука которого изменяется за время оценки более чем на 5 </w:t>
      </w:r>
      <w:proofErr w:type="spellStart"/>
      <w:r w:rsidRPr="000868A7">
        <w:rPr>
          <w:rFonts w:ascii="Arial" w:eastAsia="Times New Roman" w:hAnsi="Arial" w:cs="Arial"/>
          <w:color w:val="2D2D2D"/>
          <w:spacing w:val="2"/>
          <w:sz w:val="21"/>
          <w:szCs w:val="21"/>
        </w:rPr>
        <w:t>дБА</w:t>
      </w:r>
      <w:proofErr w:type="spellEnd"/>
      <w:r w:rsidRPr="000868A7">
        <w:rPr>
          <w:rFonts w:ascii="Arial" w:eastAsia="Times New Roman" w:hAnsi="Arial" w:cs="Arial"/>
          <w:color w:val="2D2D2D"/>
          <w:spacing w:val="2"/>
          <w:sz w:val="21"/>
          <w:szCs w:val="21"/>
        </w:rPr>
        <w:t xml:space="preserve"> при измерениях на временной характеристике "медленно" </w:t>
      </w:r>
      <w:proofErr w:type="spellStart"/>
      <w:r w:rsidRPr="000868A7">
        <w:rPr>
          <w:rFonts w:ascii="Arial" w:eastAsia="Times New Roman" w:hAnsi="Arial" w:cs="Arial"/>
          <w:color w:val="2D2D2D"/>
          <w:spacing w:val="2"/>
          <w:sz w:val="21"/>
          <w:szCs w:val="21"/>
        </w:rPr>
        <w:t>шумомера</w:t>
      </w:r>
      <w:proofErr w:type="spellEnd"/>
      <w:r w:rsidRPr="000868A7">
        <w:rPr>
          <w:rFonts w:ascii="Arial" w:eastAsia="Times New Roman" w:hAnsi="Arial" w:cs="Arial"/>
          <w:color w:val="2D2D2D"/>
          <w:spacing w:val="2"/>
          <w:sz w:val="21"/>
          <w:szCs w:val="21"/>
        </w:rPr>
        <w:t xml:space="preserve"> по </w:t>
      </w:r>
      <w:hyperlink r:id="rId59" w:history="1">
        <w:r w:rsidRPr="000868A7">
          <w:rPr>
            <w:rFonts w:ascii="Arial" w:eastAsia="Times New Roman" w:hAnsi="Arial" w:cs="Arial"/>
            <w:color w:val="00466E"/>
            <w:spacing w:val="2"/>
            <w:sz w:val="21"/>
            <w:szCs w:val="21"/>
            <w:u w:val="single"/>
          </w:rPr>
          <w:t>ГОСТ 17187</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lastRenderedPageBreak/>
        <w:t>октавный уровень звукового давления, дБ:</w:t>
      </w:r>
      <w:r w:rsidRPr="000868A7">
        <w:rPr>
          <w:rFonts w:ascii="Arial" w:eastAsia="Times New Roman" w:hAnsi="Arial" w:cs="Arial"/>
          <w:color w:val="2D2D2D"/>
          <w:spacing w:val="2"/>
          <w:sz w:val="21"/>
          <w:szCs w:val="21"/>
        </w:rPr>
        <w:t> Уровень звукового давления в октавной полосе частот;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уровень звука, </w:t>
      </w:r>
      <w:proofErr w:type="spellStart"/>
      <w:r w:rsidRPr="000868A7">
        <w:rPr>
          <w:rFonts w:ascii="Arial" w:eastAsia="Times New Roman" w:hAnsi="Arial" w:cs="Arial"/>
          <w:b/>
          <w:bCs/>
          <w:color w:val="2D2D2D"/>
          <w:spacing w:val="2"/>
          <w:sz w:val="21"/>
          <w:szCs w:val="21"/>
        </w:rPr>
        <w:t>дБА</w:t>
      </w:r>
      <w:proofErr w:type="spellEnd"/>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Энергетическая сумма октавных уровней звукового давления в нормируемом диапазоне частот, откорректированных по частотной характеристике</w:t>
      </w:r>
      <w:proofErr w:type="gramStart"/>
      <w:r w:rsidRPr="000868A7">
        <w:rPr>
          <w:rFonts w:ascii="Arial" w:eastAsia="Times New Roman" w:hAnsi="Arial" w:cs="Arial"/>
          <w:color w:val="2D2D2D"/>
          <w:spacing w:val="2"/>
          <w:sz w:val="21"/>
          <w:szCs w:val="21"/>
        </w:rPr>
        <w:t xml:space="preserve"> А</w:t>
      </w:r>
      <w:proofErr w:type="gramEnd"/>
      <w:r w:rsidRPr="000868A7">
        <w:rPr>
          <w:rFonts w:ascii="Arial" w:eastAsia="Times New Roman" w:hAnsi="Arial" w:cs="Arial"/>
          <w:color w:val="2D2D2D"/>
          <w:spacing w:val="2"/>
          <w:sz w:val="21"/>
          <w:szCs w:val="21"/>
        </w:rPr>
        <w:t xml:space="preserve"> </w:t>
      </w:r>
      <w:proofErr w:type="spellStart"/>
      <w:r w:rsidRPr="000868A7">
        <w:rPr>
          <w:rFonts w:ascii="Arial" w:eastAsia="Times New Roman" w:hAnsi="Arial" w:cs="Arial"/>
          <w:color w:val="2D2D2D"/>
          <w:spacing w:val="2"/>
          <w:sz w:val="21"/>
          <w:szCs w:val="21"/>
        </w:rPr>
        <w:t>шумомера</w:t>
      </w:r>
      <w:proofErr w:type="spellEnd"/>
      <w:r w:rsidRPr="000868A7">
        <w:rPr>
          <w:rFonts w:ascii="Arial" w:eastAsia="Times New Roman" w:hAnsi="Arial" w:cs="Arial"/>
          <w:color w:val="2D2D2D"/>
          <w:spacing w:val="2"/>
          <w:sz w:val="21"/>
          <w:szCs w:val="21"/>
        </w:rPr>
        <w:t xml:space="preserve"> по </w:t>
      </w:r>
      <w:hyperlink r:id="rId60" w:history="1">
        <w:r w:rsidRPr="000868A7">
          <w:rPr>
            <w:rFonts w:ascii="Arial" w:eastAsia="Times New Roman" w:hAnsi="Arial" w:cs="Arial"/>
            <w:color w:val="00466E"/>
            <w:spacing w:val="2"/>
            <w:sz w:val="21"/>
            <w:szCs w:val="21"/>
            <w:u w:val="single"/>
          </w:rPr>
          <w:t>ГОСТ 17187</w:t>
        </w:r>
      </w:hyperlink>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эквивалентный (по энергии) уровень звука, </w:t>
      </w:r>
      <w:proofErr w:type="spellStart"/>
      <w:r w:rsidRPr="000868A7">
        <w:rPr>
          <w:rFonts w:ascii="Arial" w:eastAsia="Times New Roman" w:hAnsi="Arial" w:cs="Arial"/>
          <w:b/>
          <w:bCs/>
          <w:color w:val="2D2D2D"/>
          <w:spacing w:val="2"/>
          <w:sz w:val="21"/>
          <w:szCs w:val="21"/>
        </w:rPr>
        <w:t>дБА</w:t>
      </w:r>
      <w:proofErr w:type="spellEnd"/>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Уровень звука постоянного шума, который имеет то же самое среднеквадратическое звуковое давление, что и исследуемый непостоянный шум в течение определенного интервала времени;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максимальный уровень звука, </w:t>
      </w:r>
      <w:proofErr w:type="spellStart"/>
      <w:r w:rsidRPr="000868A7">
        <w:rPr>
          <w:rFonts w:ascii="Arial" w:eastAsia="Times New Roman" w:hAnsi="Arial" w:cs="Arial"/>
          <w:b/>
          <w:bCs/>
          <w:color w:val="2D2D2D"/>
          <w:spacing w:val="2"/>
          <w:sz w:val="21"/>
          <w:szCs w:val="21"/>
        </w:rPr>
        <w:t>дБА</w:t>
      </w:r>
      <w:proofErr w:type="spellEnd"/>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xml:space="preserve"> Уровень звука непостоянного шума, соответствующий максимальному показанию измерительного, </w:t>
      </w:r>
      <w:proofErr w:type="spellStart"/>
      <w:r w:rsidRPr="000868A7">
        <w:rPr>
          <w:rFonts w:ascii="Arial" w:eastAsia="Times New Roman" w:hAnsi="Arial" w:cs="Arial"/>
          <w:color w:val="2D2D2D"/>
          <w:spacing w:val="2"/>
          <w:sz w:val="21"/>
          <w:szCs w:val="21"/>
        </w:rPr>
        <w:t>прямопоказывающего</w:t>
      </w:r>
      <w:proofErr w:type="spellEnd"/>
      <w:r w:rsidRPr="000868A7">
        <w:rPr>
          <w:rFonts w:ascii="Arial" w:eastAsia="Times New Roman" w:hAnsi="Arial" w:cs="Arial"/>
          <w:color w:val="2D2D2D"/>
          <w:spacing w:val="2"/>
          <w:sz w:val="21"/>
          <w:szCs w:val="21"/>
        </w:rPr>
        <w:t xml:space="preserve"> прибора (</w:t>
      </w:r>
      <w:proofErr w:type="spellStart"/>
      <w:r w:rsidRPr="000868A7">
        <w:rPr>
          <w:rFonts w:ascii="Arial" w:eastAsia="Times New Roman" w:hAnsi="Arial" w:cs="Arial"/>
          <w:color w:val="2D2D2D"/>
          <w:spacing w:val="2"/>
          <w:sz w:val="21"/>
          <w:szCs w:val="21"/>
        </w:rPr>
        <w:t>шумомера</w:t>
      </w:r>
      <w:proofErr w:type="spellEnd"/>
      <w:r w:rsidRPr="000868A7">
        <w:rPr>
          <w:rFonts w:ascii="Arial" w:eastAsia="Times New Roman" w:hAnsi="Arial" w:cs="Arial"/>
          <w:color w:val="2D2D2D"/>
          <w:spacing w:val="2"/>
          <w:sz w:val="21"/>
          <w:szCs w:val="21"/>
        </w:rPr>
        <w:t>) при визуальном отсчете, или уровень звука, превышаемый в течение 1% длительности измерительного интервала при регистрации шума автоматическим оценивающим устройством (статистическим анализатором);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изоляция воздушного шума (звукоизоляция)</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149860" cy="163830"/>
                <wp:effectExtent l="0" t="0" r="0" b="0"/>
                <wp:docPr id="17" name="Прямоугольник 1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51.13330.2011 Защита от шума. Актуализированная редакция СНиП 23-03-2003" style="width:11.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b/>
          <w:bCs/>
          <w:color w:val="2D2D2D"/>
          <w:spacing w:val="2"/>
          <w:sz w:val="21"/>
          <w:szCs w:val="21"/>
        </w:rPr>
        <w:t>, дБ:</w:t>
      </w:r>
      <w:r w:rsidRPr="000868A7">
        <w:rPr>
          <w:rFonts w:ascii="Arial" w:eastAsia="Times New Roman" w:hAnsi="Arial" w:cs="Arial"/>
          <w:color w:val="2D2D2D"/>
          <w:spacing w:val="2"/>
          <w:sz w:val="21"/>
          <w:szCs w:val="21"/>
        </w:rPr>
        <w:t> Способность ограждающей конструкции уменьшать проходящий через нее звук. В общем виде представляет собой десятикратный десятичный логарифм отношения падающей на ограждение звуковой энергии к энергии, прошедшей через ограждение;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изоляция ударного шума перекрытием:</w:t>
      </w:r>
      <w:r w:rsidRPr="000868A7">
        <w:rPr>
          <w:rFonts w:ascii="Arial" w:eastAsia="Times New Roman" w:hAnsi="Arial" w:cs="Arial"/>
          <w:color w:val="2D2D2D"/>
          <w:spacing w:val="2"/>
          <w:sz w:val="21"/>
          <w:szCs w:val="21"/>
        </w:rPr>
        <w:t> Величина, характеризующая снижение ударного шума перекрытием;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приведенный уровень ударного шума под перекрытием</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191135" cy="231775"/>
                <wp:effectExtent l="0" t="0" r="0" b="0"/>
                <wp:docPr id="16" name="Прямоугольник 1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П 51.13330.2011 Защита от шума. Актуализированная редакция СНиП 23-03-2003" style="width:15.0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w:t>
      </w:r>
      <w:r w:rsidRPr="000868A7">
        <w:rPr>
          <w:rFonts w:ascii="Arial" w:eastAsia="Times New Roman" w:hAnsi="Arial" w:cs="Arial"/>
          <w:b/>
          <w:bCs/>
          <w:color w:val="2D2D2D"/>
          <w:spacing w:val="2"/>
          <w:sz w:val="21"/>
          <w:szCs w:val="21"/>
        </w:rPr>
        <w:t>дБ:</w:t>
      </w:r>
      <w:r w:rsidRPr="000868A7">
        <w:rPr>
          <w:rFonts w:ascii="Arial" w:eastAsia="Times New Roman" w:hAnsi="Arial" w:cs="Arial"/>
          <w:color w:val="2D2D2D"/>
          <w:spacing w:val="2"/>
          <w:sz w:val="21"/>
          <w:szCs w:val="21"/>
        </w:rPr>
        <w:t> Величина, характеризующая изоляцию ударного шума перекрытием, представляющая собой уровень звукового давления в помещении под перекрытием при работе на перекрытии стандартной ударной машины и условно приведенная к величине эквивалентной площади звукопоглощения в помещении, равной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15" name="Прямоугольник 1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" filled="f" stroked="f">
                <o:lock v:ext="edit" aspectratio="t"/>
                <w10:anchorlock/>
              </v:rect>
            </w:pict>
          </mc:Fallback>
        </mc:AlternateContent>
      </w:r>
      <w:r w:rsidRPr="000868A7">
        <w:rPr>
          <w:rFonts w:ascii="Arial" w:eastAsia="Times New Roman" w:hAnsi="Arial" w:cs="Arial"/>
          <w:color w:val="2D2D2D"/>
          <w:spacing w:val="2"/>
          <w:sz w:val="21"/>
          <w:szCs w:val="21"/>
        </w:rPr>
        <w:t>10 м</w:t>
      </w:r>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14" name="Прямоугольник 1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" filled="f" stroked="f">
                <o:lock v:ext="edit" aspectratio="t"/>
                <w10:anchorlock/>
              </v:rect>
            </w:pict>
          </mc:Fallback>
        </mc:AlternateContent>
      </w:r>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частотная характеристика изоляции воздушного шума:</w:t>
      </w:r>
      <w:r w:rsidRPr="000868A7">
        <w:rPr>
          <w:rFonts w:ascii="Arial" w:eastAsia="Times New Roman" w:hAnsi="Arial" w:cs="Arial"/>
          <w:color w:val="2D2D2D"/>
          <w:spacing w:val="2"/>
          <w:sz w:val="21"/>
          <w:szCs w:val="21"/>
        </w:rPr>
        <w:t> Величина изоляции воздушного шума </w:t>
      </w:r>
      <w:r>
        <w:rPr>
          <w:rFonts w:ascii="Arial" w:eastAsia="Times New Roman" w:hAnsi="Arial" w:cs="Arial"/>
          <w:noProof/>
          <w:color w:val="2D2D2D"/>
          <w:spacing w:val="2"/>
          <w:sz w:val="21"/>
          <w:szCs w:val="21"/>
        </w:rPr>
        <mc:AlternateContent>
          <mc:Choice Requires="wps">
            <w:drawing>
              <wp:inline distT="0" distB="0" distL="0" distR="0">
                <wp:extent cx="149860" cy="163830"/>
                <wp:effectExtent l="0" t="0" r="0" b="0"/>
                <wp:docPr id="13" name="Прямоугольник 1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СП 51.13330.2011 Защита от шума. Актуализированная редакция СНиП 23-03-2003" style="width:11.8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дБ, в </w:t>
      </w:r>
      <w:proofErr w:type="spellStart"/>
      <w:r w:rsidRPr="000868A7">
        <w:rPr>
          <w:rFonts w:ascii="Arial" w:eastAsia="Times New Roman" w:hAnsi="Arial" w:cs="Arial"/>
          <w:color w:val="2D2D2D"/>
          <w:spacing w:val="2"/>
          <w:sz w:val="21"/>
          <w:szCs w:val="21"/>
        </w:rPr>
        <w:t>третьоктавных</w:t>
      </w:r>
      <w:proofErr w:type="spellEnd"/>
      <w:r w:rsidRPr="000868A7">
        <w:rPr>
          <w:rFonts w:ascii="Arial" w:eastAsia="Times New Roman" w:hAnsi="Arial" w:cs="Arial"/>
          <w:color w:val="2D2D2D"/>
          <w:spacing w:val="2"/>
          <w:sz w:val="21"/>
          <w:szCs w:val="21"/>
        </w:rPr>
        <w:t xml:space="preserve"> полосах частот в диапазоне 100-3150 Гц (в графической или табличной форме);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частотная характеристика приведенного уровня ударного шума под </w:t>
      </w:r>
      <w:proofErr w:type="spellStart"/>
      <w:r w:rsidRPr="000868A7">
        <w:rPr>
          <w:rFonts w:ascii="Arial" w:eastAsia="Times New Roman" w:hAnsi="Arial" w:cs="Arial"/>
          <w:b/>
          <w:bCs/>
          <w:color w:val="2D2D2D"/>
          <w:spacing w:val="2"/>
          <w:sz w:val="21"/>
          <w:szCs w:val="21"/>
        </w:rPr>
        <w:t>перекрытием</w:t>
      </w:r>
      <w:proofErr w:type="gramStart"/>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В</w:t>
      </w:r>
      <w:proofErr w:type="gramEnd"/>
      <w:r w:rsidRPr="000868A7">
        <w:rPr>
          <w:rFonts w:ascii="Arial" w:eastAsia="Times New Roman" w:hAnsi="Arial" w:cs="Arial"/>
          <w:color w:val="2D2D2D"/>
          <w:spacing w:val="2"/>
          <w:sz w:val="21"/>
          <w:szCs w:val="21"/>
        </w:rPr>
        <w:t>еличина</w:t>
      </w:r>
      <w:proofErr w:type="spellEnd"/>
      <w:r w:rsidRPr="000868A7">
        <w:rPr>
          <w:rFonts w:ascii="Arial" w:eastAsia="Times New Roman" w:hAnsi="Arial" w:cs="Arial"/>
          <w:color w:val="2D2D2D"/>
          <w:spacing w:val="2"/>
          <w:sz w:val="21"/>
          <w:szCs w:val="21"/>
        </w:rPr>
        <w:t xml:space="preserve"> приведенных уровней ударного шума под перекрытием </w:t>
      </w:r>
      <w:r>
        <w:rPr>
          <w:rFonts w:ascii="Arial" w:eastAsia="Times New Roman" w:hAnsi="Arial" w:cs="Arial"/>
          <w:noProof/>
          <w:color w:val="2D2D2D"/>
          <w:spacing w:val="2"/>
          <w:sz w:val="21"/>
          <w:szCs w:val="21"/>
        </w:rPr>
        <mc:AlternateContent>
          <mc:Choice Requires="wps">
            <w:drawing>
              <wp:inline distT="0" distB="0" distL="0" distR="0">
                <wp:extent cx="204470" cy="231775"/>
                <wp:effectExtent l="0" t="0" r="0" b="0"/>
                <wp:docPr id="12" name="Прямоугольник 1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4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СП 51.13330.2011 Защита от шума. Актуализированная редакция СНиП 23-03-2003" style="width:16.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9PRQ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xml:space="preserve">, дБ, в </w:t>
      </w:r>
      <w:proofErr w:type="spellStart"/>
      <w:r w:rsidRPr="000868A7">
        <w:rPr>
          <w:rFonts w:ascii="Arial" w:eastAsia="Times New Roman" w:hAnsi="Arial" w:cs="Arial"/>
          <w:color w:val="2D2D2D"/>
          <w:spacing w:val="2"/>
          <w:sz w:val="21"/>
          <w:szCs w:val="21"/>
        </w:rPr>
        <w:t>третьоктавных</w:t>
      </w:r>
      <w:proofErr w:type="spellEnd"/>
      <w:r w:rsidRPr="000868A7">
        <w:rPr>
          <w:rFonts w:ascii="Arial" w:eastAsia="Times New Roman" w:hAnsi="Arial" w:cs="Arial"/>
          <w:color w:val="2D2D2D"/>
          <w:spacing w:val="2"/>
          <w:sz w:val="21"/>
          <w:szCs w:val="21"/>
        </w:rPr>
        <w:t xml:space="preserve"> полосах частот в диапазоне 100-3150 Гц (в графической или табличной форме);</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индекс изоляции воздушного шума</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231775" cy="231775"/>
                <wp:effectExtent l="0" t="0" r="0" b="0"/>
                <wp:docPr id="11" name="Прямоугольник 1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П 51.13330.2011 Защита от шума. Актуализированная редакция СНиП 23-03-2003" style="width:18.2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AzjANORAMAAEkGAAAOAAAAAAAAAAAAAAAAAC4CAABkcnMvZTJvRG9jLnht&#10;bFBLAQItABQABgAIAAAAIQDWf8SX2QAAAAMBAAAPAAAAAAAAAAAAAAAAAJ4FAABkcnMvZG93bnJl&#10;di54bWxQSwUGAAAAAAQABADzAAAApAYAAAAA&#10;" filled="f" stroked="f">
                <o:lock v:ext="edit" aspectratio="t"/>
                <w10:anchorlock/>
              </v:rect>
            </w:pict>
          </mc:Fallback>
        </mc:AlternateContent>
      </w:r>
      <w:r w:rsidRPr="000868A7">
        <w:rPr>
          <w:rFonts w:ascii="Arial" w:eastAsia="Times New Roman" w:hAnsi="Arial" w:cs="Arial"/>
          <w:color w:val="2D2D2D"/>
          <w:spacing w:val="2"/>
          <w:sz w:val="21"/>
          <w:szCs w:val="21"/>
        </w:rPr>
        <w:t>, </w:t>
      </w:r>
      <w:r w:rsidRPr="000868A7">
        <w:rPr>
          <w:rFonts w:ascii="Arial" w:eastAsia="Times New Roman" w:hAnsi="Arial" w:cs="Arial"/>
          <w:b/>
          <w:bCs/>
          <w:color w:val="2D2D2D"/>
          <w:spacing w:val="2"/>
          <w:sz w:val="21"/>
          <w:szCs w:val="21"/>
        </w:rPr>
        <w:t>дБ:</w:t>
      </w:r>
      <w:r w:rsidRPr="000868A7">
        <w:rPr>
          <w:rFonts w:ascii="Arial" w:eastAsia="Times New Roman" w:hAnsi="Arial" w:cs="Arial"/>
          <w:color w:val="2D2D2D"/>
          <w:spacing w:val="2"/>
          <w:sz w:val="21"/>
          <w:szCs w:val="21"/>
        </w:rPr>
        <w:t> величина, служащая для оценки одним числом изоляции воздушного шума ограждающей конструкцией. Определяется путем сопоставления частотной характеристики изоляции воздушного шума со специальным нормативным спектром;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lastRenderedPageBreak/>
        <w:t>индекс приведенного уровня ударного шума</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10" name="Прямоугольник 10"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" filled="f" stroked="f">
                <o:lock v:ext="edit" aspectratio="t"/>
                <w10:anchorlock/>
              </v:rect>
            </w:pict>
          </mc:Fallback>
        </mc:AlternateContent>
      </w:r>
      <w:r w:rsidRPr="000868A7">
        <w:rPr>
          <w:rFonts w:ascii="Arial" w:eastAsia="Times New Roman" w:hAnsi="Arial" w:cs="Arial"/>
          <w:b/>
          <w:bCs/>
          <w:color w:val="2D2D2D"/>
          <w:spacing w:val="2"/>
          <w:sz w:val="21"/>
          <w:szCs w:val="21"/>
        </w:rPr>
        <w:t>, дБ:</w:t>
      </w:r>
      <w:r w:rsidRPr="000868A7">
        <w:rPr>
          <w:rFonts w:ascii="Arial" w:eastAsia="Times New Roman" w:hAnsi="Arial" w:cs="Arial"/>
          <w:color w:val="2D2D2D"/>
          <w:spacing w:val="2"/>
          <w:sz w:val="21"/>
          <w:szCs w:val="21"/>
        </w:rPr>
        <w:t> Величина, служащая для оценки одним числом изоляции ударного шума перекрытием. Определяется путем сопоставления частотной характеристики приведенного уровня ударного шума под перекрытием со специальным нормативным спектром;</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звукоизоляция окна</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450215" cy="231775"/>
            <wp:effectExtent l="0" t="0" r="6985" b="0"/>
            <wp:docPr id="9" name="Рисунок 9"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П 51.13330.2011 Защита от шума. Актуализированная редакция СНиП 23-03-20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215" cy="231775"/>
                    </a:xfrm>
                    <a:prstGeom prst="rect">
                      <a:avLst/>
                    </a:prstGeom>
                    <a:noFill/>
                    <a:ln>
                      <a:noFill/>
                    </a:ln>
                  </pic:spPr>
                </pic:pic>
              </a:graphicData>
            </a:graphic>
          </wp:inline>
        </w:drawing>
      </w:r>
      <w:r w:rsidRPr="000868A7">
        <w:rPr>
          <w:rFonts w:ascii="Arial" w:eastAsia="Times New Roman" w:hAnsi="Arial" w:cs="Arial"/>
          <w:b/>
          <w:bCs/>
          <w:color w:val="2D2D2D"/>
          <w:spacing w:val="2"/>
          <w:sz w:val="21"/>
          <w:szCs w:val="21"/>
        </w:rPr>
        <w:t xml:space="preserve">, </w:t>
      </w:r>
      <w:proofErr w:type="spellStart"/>
      <w:r w:rsidRPr="000868A7">
        <w:rPr>
          <w:rFonts w:ascii="Arial" w:eastAsia="Times New Roman" w:hAnsi="Arial" w:cs="Arial"/>
          <w:b/>
          <w:bCs/>
          <w:color w:val="2D2D2D"/>
          <w:spacing w:val="2"/>
          <w:sz w:val="21"/>
          <w:szCs w:val="21"/>
        </w:rPr>
        <w:t>дБА</w:t>
      </w:r>
      <w:proofErr w:type="spellEnd"/>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Величина, служащая для оценки одним числом изоляции внешнего шума, создаваемого городским транспортом, при передаче его внутрь помещения через окно;</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звуковая мощность, </w:t>
      </w:r>
      <w:proofErr w:type="gramStart"/>
      <w:r w:rsidRPr="000868A7">
        <w:rPr>
          <w:rFonts w:ascii="Arial" w:eastAsia="Times New Roman" w:hAnsi="Arial" w:cs="Arial"/>
          <w:b/>
          <w:bCs/>
          <w:color w:val="2D2D2D"/>
          <w:spacing w:val="2"/>
          <w:sz w:val="21"/>
          <w:szCs w:val="21"/>
        </w:rPr>
        <w:t>Вт</w:t>
      </w:r>
      <w:proofErr w:type="gramEnd"/>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Количество энергии, излучаемой источником шума в единицу времени;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уровень звуковой мощности, дБ:</w:t>
      </w:r>
      <w:r w:rsidRPr="000868A7">
        <w:rPr>
          <w:rFonts w:ascii="Arial" w:eastAsia="Times New Roman" w:hAnsi="Arial" w:cs="Arial"/>
          <w:color w:val="2D2D2D"/>
          <w:spacing w:val="2"/>
          <w:sz w:val="21"/>
          <w:szCs w:val="21"/>
        </w:rPr>
        <w:t> Десятикратный десятичный логарифм отношения звуковой мощности к опорной звуковой мощности (</w:t>
      </w:r>
      <w:r>
        <w:rPr>
          <w:rFonts w:ascii="Arial" w:eastAsia="Times New Roman" w:hAnsi="Arial" w:cs="Arial"/>
          <w:noProof/>
          <w:color w:val="2D2D2D"/>
          <w:spacing w:val="2"/>
          <w:sz w:val="21"/>
          <w:szCs w:val="21"/>
        </w:rPr>
        <mc:AlternateContent>
          <mc:Choice Requires="wps">
            <w:drawing>
              <wp:inline distT="0" distB="0" distL="0" distR="0">
                <wp:extent cx="368300" cy="231775"/>
                <wp:effectExtent l="0" t="0" r="0" b="0"/>
                <wp:docPr id="8" name="Прямоугольник 8"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П 51.13330.2011 Защита от шума. Актуализированная редакция СНиП 23-03-2003" style="width:2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" filled="f" stroked="f">
                <o:lock v:ext="edit" aspectratio="t"/>
                <w10:anchorlock/>
              </v:rect>
            </w:pict>
          </mc:Fallback>
        </mc:AlternateContent>
      </w:r>
      <w:r w:rsidRPr="000868A7">
        <w:rPr>
          <w:rFonts w:ascii="Arial" w:eastAsia="Times New Roman" w:hAnsi="Arial" w:cs="Arial"/>
          <w:color w:val="2D2D2D"/>
          <w:spacing w:val="2"/>
          <w:sz w:val="21"/>
          <w:szCs w:val="21"/>
        </w:rPr>
        <w:t>10</w:t>
      </w:r>
      <w:r>
        <w:rPr>
          <w:rFonts w:ascii="Arial" w:eastAsia="Times New Roman" w:hAnsi="Arial" w:cs="Arial"/>
          <w:noProof/>
          <w:color w:val="2D2D2D"/>
          <w:spacing w:val="2"/>
          <w:sz w:val="21"/>
          <w:szCs w:val="21"/>
        </w:rPr>
        <mc:AlternateContent>
          <mc:Choice Requires="wps">
            <w:drawing>
              <wp:inline distT="0" distB="0" distL="0" distR="0">
                <wp:extent cx="231775" cy="218440"/>
                <wp:effectExtent l="0" t="0" r="0" b="0"/>
                <wp:docPr id="7" name="Прямоугольник 7"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СП 51.13330.2011 Защита от шума. Актуализированная редакция СНиП 23-03-2003" style="width:18.2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" filled="f" stroked="f">
                <o:lock v:ext="edit" aspectratio="t"/>
                <w10:anchorlock/>
              </v:rect>
            </w:pict>
          </mc:Fallback>
        </mc:AlternateContent>
      </w:r>
      <w:r w:rsidRPr="000868A7">
        <w:rPr>
          <w:rFonts w:ascii="Arial" w:eastAsia="Times New Roman" w:hAnsi="Arial" w:cs="Arial"/>
          <w:color w:val="2D2D2D"/>
          <w:spacing w:val="2"/>
          <w:sz w:val="21"/>
          <w:szCs w:val="21"/>
        </w:rPr>
        <w:t> Вт);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коэффициент звукопоглощения</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136525" cy="136525"/>
                <wp:effectExtent l="0" t="0" r="0" b="0"/>
                <wp:docPr id="6" name="Прямоугольник 6"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П 51.13330.2011 Защита от шума. Актуализированная редакция СНиП 23-03-2003" style="width:10.7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" filled="f" stroked="f">
                <o:lock v:ext="edit" aspectratio="t"/>
                <w10:anchorlock/>
              </v:rect>
            </w:pict>
          </mc:Fallback>
        </mc:AlternateContent>
      </w:r>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Отношение величины неотраженной от поверхности звуковой энергии к величине падающей энергии;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 xml:space="preserve">эквивалентная площадь звукопоглощения (поверхности или предмета), </w:t>
      </w:r>
      <w:proofErr w:type="gramStart"/>
      <w:r w:rsidRPr="000868A7">
        <w:rPr>
          <w:rFonts w:ascii="Arial" w:eastAsia="Times New Roman" w:hAnsi="Arial" w:cs="Arial"/>
          <w:b/>
          <w:bCs/>
          <w:color w:val="2D2D2D"/>
          <w:spacing w:val="2"/>
          <w:sz w:val="21"/>
          <w:szCs w:val="21"/>
        </w:rPr>
        <w:t>м</w:t>
      </w:r>
      <w:proofErr w:type="gramEnd"/>
      <w:r>
        <w:rPr>
          <w:rFonts w:ascii="Arial" w:eastAsia="Times New Roman" w:hAnsi="Arial" w:cs="Arial"/>
          <w:noProof/>
          <w:color w:val="2D2D2D"/>
          <w:spacing w:val="2"/>
          <w:sz w:val="21"/>
          <w:szCs w:val="21"/>
        </w:rPr>
        <mc:AlternateContent>
          <mc:Choice Requires="wps">
            <w:drawing>
              <wp:inline distT="0" distB="0" distL="0" distR="0">
                <wp:extent cx="109220" cy="218440"/>
                <wp:effectExtent l="0" t="0" r="0" b="0"/>
                <wp:docPr id="5" name="Прямоугольник 5"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П 51.13330.2011 Защита от шума. Актуализированная редакция СНиП 23-03-2003" style="width:8.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" filled="f" stroked="f">
                <o:lock v:ext="edit" aspectratio="t"/>
                <w10:anchorlock/>
              </v:rect>
            </w:pict>
          </mc:Fallback>
        </mc:AlternateContent>
      </w:r>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Площадь поверхности, полностью поглощающей звук (с коэффициентом звукопоглощения </w:t>
      </w:r>
      <w:r>
        <w:rPr>
          <w:rFonts w:ascii="Arial" w:eastAsia="Times New Roman" w:hAnsi="Arial" w:cs="Arial"/>
          <w:noProof/>
          <w:color w:val="2D2D2D"/>
          <w:spacing w:val="2"/>
          <w:sz w:val="21"/>
          <w:szCs w:val="21"/>
        </w:rPr>
        <mc:AlternateContent>
          <mc:Choice Requires="wps">
            <w:drawing>
              <wp:inline distT="0" distB="0" distL="0" distR="0">
                <wp:extent cx="259080" cy="136525"/>
                <wp:effectExtent l="0" t="0" r="0" b="0"/>
                <wp:docPr id="4" name="Прямоугольник 4"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П 51.13330.2011 Защита от шума. Актуализированная редакция СНиП 23-03-2003" style="width:20.4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" filled="f" stroked="f">
                <o:lock v:ext="edit" aspectratio="t"/>
                <w10:anchorlock/>
              </v:rect>
            </w:pict>
          </mc:Fallback>
        </mc:AlternateContent>
      </w:r>
      <w:r w:rsidRPr="000868A7">
        <w:rPr>
          <w:rFonts w:ascii="Arial" w:eastAsia="Times New Roman" w:hAnsi="Arial" w:cs="Arial"/>
          <w:color w:val="2D2D2D"/>
          <w:spacing w:val="2"/>
          <w:sz w:val="21"/>
          <w:szCs w:val="21"/>
        </w:rPr>
        <w:t>1), которая поглощает такое же количество звуковой энергии, как и данная поверхность или предмет;</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средний коэффициент звукопоглощения</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259080" cy="231775"/>
                <wp:effectExtent l="0" t="0" r="0" b="0"/>
                <wp:docPr id="3" name="Прямоугольник 3"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П 51.13330.2011 Защита от шума. Актуализированная редакция СНиП 23-03-2003" style="width:20.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" filled="f" stroked="f">
                <o:lock v:ext="edit" aspectratio="t"/>
                <w10:anchorlock/>
              </v:rect>
            </w:pict>
          </mc:Fallback>
        </mc:AlternateContent>
      </w:r>
      <w:r w:rsidRPr="000868A7">
        <w:rPr>
          <w:rFonts w:ascii="Arial" w:eastAsia="Times New Roman" w:hAnsi="Arial" w:cs="Arial"/>
          <w:b/>
          <w:bCs/>
          <w:color w:val="2D2D2D"/>
          <w:spacing w:val="2"/>
          <w:sz w:val="21"/>
          <w:szCs w:val="21"/>
        </w:rPr>
        <w:t>:</w:t>
      </w:r>
      <w:r w:rsidRPr="000868A7">
        <w:rPr>
          <w:rFonts w:ascii="Arial" w:eastAsia="Times New Roman" w:hAnsi="Arial" w:cs="Arial"/>
          <w:color w:val="2D2D2D"/>
          <w:spacing w:val="2"/>
          <w:sz w:val="21"/>
          <w:szCs w:val="21"/>
        </w:rPr>
        <w:t> </w:t>
      </w:r>
      <w:proofErr w:type="gramStart"/>
      <w:r w:rsidRPr="000868A7">
        <w:rPr>
          <w:rFonts w:ascii="Arial" w:eastAsia="Times New Roman" w:hAnsi="Arial" w:cs="Arial"/>
          <w:color w:val="2D2D2D"/>
          <w:spacing w:val="2"/>
          <w:sz w:val="21"/>
          <w:szCs w:val="21"/>
        </w:rPr>
        <w:t>Отношение суммарной эквивалентной площади звукопоглощения в помещении </w:t>
      </w:r>
      <w:r>
        <w:rPr>
          <w:rFonts w:ascii="Arial" w:eastAsia="Times New Roman" w:hAnsi="Arial" w:cs="Arial"/>
          <w:noProof/>
          <w:color w:val="2D2D2D"/>
          <w:spacing w:val="2"/>
          <w:sz w:val="21"/>
          <w:szCs w:val="21"/>
        </w:rPr>
        <mc:AlternateContent>
          <mc:Choice Requires="wps">
            <w:drawing>
              <wp:inline distT="0" distB="0" distL="0" distR="0">
                <wp:extent cx="340995" cy="231775"/>
                <wp:effectExtent l="0" t="0" r="0" b="0"/>
                <wp:docPr id="2" name="Прямоугольник 2"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СП 51.13330.2011 Защита от шума. Актуализированная редакция СНиП 23-03-2003" style="width:26.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" filled="f" stroked="f">
                <o:lock v:ext="edit" aspectratio="t"/>
                <w10:anchorlock/>
              </v:rect>
            </w:pict>
          </mc:Fallback>
        </mc:AlternateContent>
      </w:r>
      <w:r w:rsidRPr="000868A7">
        <w:rPr>
          <w:rFonts w:ascii="Arial" w:eastAsia="Times New Roman" w:hAnsi="Arial" w:cs="Arial"/>
          <w:color w:val="2D2D2D"/>
          <w:spacing w:val="2"/>
          <w:sz w:val="21"/>
          <w:szCs w:val="21"/>
        </w:rPr>
        <w:t> (включая поглощение всех поверхностей, оборудования и людей) к суммарной площади всех поверхностей помещения;</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 xml:space="preserve">здания, в которых на фасаде, обращенном в сторону внешнего источника шума, установлены </w:t>
      </w:r>
      <w:proofErr w:type="spellStart"/>
      <w:r w:rsidRPr="000868A7">
        <w:rPr>
          <w:rFonts w:ascii="Arial" w:eastAsia="Times New Roman" w:hAnsi="Arial" w:cs="Arial"/>
          <w:color w:val="2D2D2D"/>
          <w:spacing w:val="2"/>
          <w:sz w:val="21"/>
          <w:szCs w:val="21"/>
        </w:rPr>
        <w:t>шумозащитные</w:t>
      </w:r>
      <w:proofErr w:type="spellEnd"/>
      <w:r w:rsidRPr="000868A7">
        <w:rPr>
          <w:rFonts w:ascii="Arial" w:eastAsia="Times New Roman" w:hAnsi="Arial" w:cs="Arial"/>
          <w:color w:val="2D2D2D"/>
          <w:spacing w:val="2"/>
          <w:sz w:val="21"/>
          <w:szCs w:val="21"/>
        </w:rPr>
        <w:t xml:space="preserve"> окна, снабженные специальными вентиляционными устройствами с глушителями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здания комбинированного типа, в которых для борьбы с шумом используются одновременно вышеописанные приемы;</w:t>
      </w:r>
      <w:proofErr w:type="gramEnd"/>
      <w:r w:rsidRPr="000868A7">
        <w:rPr>
          <w:rFonts w:ascii="Arial" w:eastAsia="Times New Roman" w:hAnsi="Arial" w:cs="Arial"/>
          <w:color w:val="2D2D2D"/>
          <w:spacing w:val="2"/>
          <w:sz w:val="21"/>
          <w:szCs w:val="21"/>
        </w:rPr>
        <w:t>*</w:t>
      </w:r>
      <w:r w:rsidRPr="000868A7">
        <w:rPr>
          <w:rFonts w:ascii="Arial" w:eastAsia="Times New Roman" w:hAnsi="Arial" w:cs="Arial"/>
          <w:color w:val="2D2D2D"/>
          <w:spacing w:val="2"/>
          <w:sz w:val="21"/>
          <w:szCs w:val="21"/>
        </w:rPr>
        <w:br/>
        <w:t>_________________</w:t>
      </w:r>
      <w:r w:rsidRPr="000868A7">
        <w:rPr>
          <w:rFonts w:ascii="Arial" w:eastAsia="Times New Roman" w:hAnsi="Arial" w:cs="Arial"/>
          <w:color w:val="2D2D2D"/>
          <w:spacing w:val="2"/>
          <w:sz w:val="21"/>
          <w:szCs w:val="21"/>
        </w:rPr>
        <w:br/>
        <w:t>* Текст документа соответствует оригиналу. - Примечание изготовителя базы данных</w:t>
      </w:r>
      <w:proofErr w:type="gramStart"/>
      <w:r w:rsidRPr="000868A7">
        <w:rPr>
          <w:rFonts w:ascii="Arial" w:eastAsia="Times New Roman" w:hAnsi="Arial" w:cs="Arial"/>
          <w:color w:val="2D2D2D"/>
          <w:spacing w:val="2"/>
          <w:sz w:val="21"/>
          <w:szCs w:val="21"/>
        </w:rPr>
        <w:t>.</w:t>
      </w:r>
      <w:proofErr w:type="gramEnd"/>
      <w:r w:rsidRPr="000868A7">
        <w:rPr>
          <w:rFonts w:ascii="Arial" w:eastAsia="Times New Roman" w:hAnsi="Arial" w:cs="Arial"/>
          <w:color w:val="2D2D2D"/>
          <w:spacing w:val="2"/>
          <w:sz w:val="21"/>
          <w:szCs w:val="21"/>
        </w:rPr>
        <w:t> </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spellStart"/>
      <w:proofErr w:type="gramStart"/>
      <w:r w:rsidRPr="000868A7">
        <w:rPr>
          <w:rFonts w:ascii="Arial" w:eastAsia="Times New Roman" w:hAnsi="Arial" w:cs="Arial"/>
          <w:b/>
          <w:bCs/>
          <w:color w:val="2D2D2D"/>
          <w:spacing w:val="2"/>
          <w:sz w:val="21"/>
          <w:szCs w:val="21"/>
        </w:rPr>
        <w:t>ш</w:t>
      </w:r>
      <w:proofErr w:type="gramEnd"/>
      <w:r w:rsidRPr="000868A7">
        <w:rPr>
          <w:rFonts w:ascii="Arial" w:eastAsia="Times New Roman" w:hAnsi="Arial" w:cs="Arial"/>
          <w:b/>
          <w:bCs/>
          <w:color w:val="2D2D2D"/>
          <w:spacing w:val="2"/>
          <w:sz w:val="21"/>
          <w:szCs w:val="21"/>
        </w:rPr>
        <w:t>умозащитные</w:t>
      </w:r>
      <w:proofErr w:type="spellEnd"/>
      <w:r w:rsidRPr="000868A7">
        <w:rPr>
          <w:rFonts w:ascii="Arial" w:eastAsia="Times New Roman" w:hAnsi="Arial" w:cs="Arial"/>
          <w:b/>
          <w:bCs/>
          <w:color w:val="2D2D2D"/>
          <w:spacing w:val="2"/>
          <w:sz w:val="21"/>
          <w:szCs w:val="21"/>
        </w:rPr>
        <w:t xml:space="preserve"> окна:</w:t>
      </w:r>
      <w:r w:rsidRPr="000868A7">
        <w:rPr>
          <w:rFonts w:ascii="Arial" w:eastAsia="Times New Roman" w:hAnsi="Arial" w:cs="Arial"/>
          <w:color w:val="2D2D2D"/>
          <w:spacing w:val="2"/>
          <w:sz w:val="21"/>
          <w:szCs w:val="21"/>
        </w:rPr>
        <w:t> 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roofErr w:type="spellStart"/>
      <w:r w:rsidRPr="000868A7">
        <w:rPr>
          <w:rFonts w:ascii="Arial" w:eastAsia="Times New Roman" w:hAnsi="Arial" w:cs="Arial"/>
          <w:b/>
          <w:bCs/>
          <w:color w:val="2D2D2D"/>
          <w:spacing w:val="2"/>
          <w:sz w:val="21"/>
          <w:szCs w:val="21"/>
        </w:rPr>
        <w:t>шумозащитные</w:t>
      </w:r>
      <w:proofErr w:type="spellEnd"/>
      <w:r w:rsidRPr="000868A7">
        <w:rPr>
          <w:rFonts w:ascii="Arial" w:eastAsia="Times New Roman" w:hAnsi="Arial" w:cs="Arial"/>
          <w:b/>
          <w:bCs/>
          <w:color w:val="2D2D2D"/>
          <w:spacing w:val="2"/>
          <w:sz w:val="21"/>
          <w:szCs w:val="21"/>
        </w:rPr>
        <w:t xml:space="preserve"> экраны:</w:t>
      </w:r>
      <w:r w:rsidRPr="000868A7">
        <w:rPr>
          <w:rFonts w:ascii="Arial" w:eastAsia="Times New Roman" w:hAnsi="Arial" w:cs="Arial"/>
          <w:color w:val="2D2D2D"/>
          <w:spacing w:val="2"/>
          <w:sz w:val="21"/>
          <w:szCs w:val="21"/>
        </w:rPr>
        <w:t> Сооружения в виде вертикальных или наклонных стенок различной конструкции, земляных насыпей, выемок, галерей и т.п., установленные вдоль автомобильных и железных дорог с целью снижения шума;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lastRenderedPageBreak/>
        <w:t>реверберация:</w:t>
      </w:r>
      <w:r w:rsidRPr="000868A7">
        <w:rPr>
          <w:rFonts w:ascii="Arial" w:eastAsia="Times New Roman" w:hAnsi="Arial" w:cs="Arial"/>
          <w:color w:val="2D2D2D"/>
          <w:spacing w:val="2"/>
          <w:sz w:val="21"/>
          <w:szCs w:val="21"/>
        </w:rPr>
        <w:t> Явление постепенного спада звуковой энергии в помещении после прекращения работы источника звука;</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b/>
          <w:bCs/>
          <w:color w:val="2D2D2D"/>
          <w:spacing w:val="2"/>
          <w:sz w:val="21"/>
          <w:szCs w:val="21"/>
        </w:rPr>
        <w:t>время реверберации</w:t>
      </w:r>
      <w:r w:rsidRPr="000868A7">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mc:AlternateContent>
          <mc:Choice Requires="wps">
            <w:drawing>
              <wp:inline distT="0" distB="0" distL="0" distR="0">
                <wp:extent cx="136525" cy="163830"/>
                <wp:effectExtent l="0" t="0" r="0" b="0"/>
                <wp:docPr id="1" name="Прямоугольник 1" descr="СП 51.13330.2011 Защита от шума. Актуализированная редакция СНиП 23-03-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П 51.13330.2011 Защита от шума. Актуализированная редакция СНиП 23-03-2003" style="width:10.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" filled="f" stroked="f">
                <o:lock v:ext="edit" aspectratio="t"/>
                <w10:anchorlock/>
              </v:rect>
            </w:pict>
          </mc:Fallback>
        </mc:AlternateContent>
      </w:r>
      <w:r w:rsidRPr="000868A7">
        <w:rPr>
          <w:rFonts w:ascii="Arial" w:eastAsia="Times New Roman" w:hAnsi="Arial" w:cs="Arial"/>
          <w:b/>
          <w:bCs/>
          <w:color w:val="2D2D2D"/>
          <w:spacing w:val="2"/>
          <w:sz w:val="21"/>
          <w:szCs w:val="21"/>
        </w:rPr>
        <w:t>, с:</w:t>
      </w:r>
      <w:r w:rsidRPr="000868A7">
        <w:rPr>
          <w:rFonts w:ascii="Arial" w:eastAsia="Times New Roman" w:hAnsi="Arial" w:cs="Arial"/>
          <w:color w:val="2D2D2D"/>
          <w:spacing w:val="2"/>
          <w:sz w:val="21"/>
          <w:szCs w:val="21"/>
        </w:rPr>
        <w:t> Время, за которое уровень звукового давления в помещении после выключения источника звука спадает на 60 дБ.</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p>
    <w:p w:rsidR="000868A7" w:rsidRPr="000868A7" w:rsidRDefault="000868A7" w:rsidP="000868A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868A7">
        <w:rPr>
          <w:rFonts w:ascii="Arial" w:eastAsia="Times New Roman" w:hAnsi="Arial" w:cs="Arial"/>
          <w:color w:val="3C3C3C"/>
          <w:spacing w:val="2"/>
          <w:sz w:val="31"/>
          <w:szCs w:val="31"/>
        </w:rPr>
        <w:t>Библиография</w:t>
      </w:r>
    </w:p>
    <w:p w:rsidR="000868A7" w:rsidRPr="000868A7" w:rsidRDefault="000868A7" w:rsidP="000868A7">
      <w:pPr>
        <w:shd w:val="clear" w:color="auto" w:fill="FFFFFF"/>
        <w:spacing w:after="0" w:line="315" w:lineRule="atLeast"/>
        <w:textAlignment w:val="baseline"/>
        <w:rPr>
          <w:rFonts w:ascii="Arial" w:eastAsia="Times New Roman" w:hAnsi="Arial" w:cs="Arial"/>
          <w:color w:val="2D2D2D"/>
          <w:spacing w:val="2"/>
          <w:sz w:val="21"/>
          <w:szCs w:val="21"/>
        </w:rPr>
      </w:pPr>
      <w:r w:rsidRPr="000868A7">
        <w:rPr>
          <w:rFonts w:ascii="Arial" w:eastAsia="Times New Roman" w:hAnsi="Arial" w:cs="Arial"/>
          <w:color w:val="2D2D2D"/>
          <w:spacing w:val="2"/>
          <w:sz w:val="21"/>
          <w:szCs w:val="21"/>
        </w:rPr>
        <w:br/>
        <w:t>[1] </w:t>
      </w:r>
      <w:hyperlink r:id="rId61" w:history="1">
        <w:r w:rsidRPr="000868A7">
          <w:rPr>
            <w:rFonts w:ascii="Arial" w:eastAsia="Times New Roman" w:hAnsi="Arial" w:cs="Arial"/>
            <w:color w:val="00466E"/>
            <w:spacing w:val="2"/>
            <w:sz w:val="21"/>
            <w:szCs w:val="21"/>
            <w:u w:val="single"/>
          </w:rPr>
          <w:t>СП 23-103-2003</w:t>
        </w:r>
      </w:hyperlink>
      <w:r w:rsidRPr="000868A7">
        <w:rPr>
          <w:rFonts w:ascii="Arial" w:eastAsia="Times New Roman" w:hAnsi="Arial" w:cs="Arial"/>
          <w:color w:val="2D2D2D"/>
          <w:spacing w:val="2"/>
          <w:sz w:val="21"/>
          <w:szCs w:val="21"/>
        </w:rPr>
        <w:t> Проектирование звукоизоляции ограждающих конструкций жилых и общественных зданий</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[2] ОСТ 19-238-01 Кинотеатры и видеозалы</w:t>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r>
      <w:r w:rsidRPr="000868A7">
        <w:rPr>
          <w:rFonts w:ascii="Arial" w:eastAsia="Times New Roman" w:hAnsi="Arial" w:cs="Arial"/>
          <w:color w:val="2D2D2D"/>
          <w:spacing w:val="2"/>
          <w:sz w:val="21"/>
          <w:szCs w:val="21"/>
        </w:rPr>
        <w:br/>
        <w:t>Электронный текст документа</w:t>
      </w:r>
      <w:r w:rsidRPr="000868A7">
        <w:rPr>
          <w:rFonts w:ascii="Arial" w:eastAsia="Times New Roman" w:hAnsi="Arial" w:cs="Arial"/>
          <w:color w:val="2D2D2D"/>
          <w:spacing w:val="2"/>
          <w:sz w:val="21"/>
          <w:szCs w:val="21"/>
        </w:rPr>
        <w:br/>
        <w:t>подготовлен ЗАО "Кодекс" и сверен по:</w:t>
      </w:r>
      <w:r w:rsidRPr="000868A7">
        <w:rPr>
          <w:rFonts w:ascii="Arial" w:eastAsia="Times New Roman" w:hAnsi="Arial" w:cs="Arial"/>
          <w:color w:val="2D2D2D"/>
          <w:spacing w:val="2"/>
          <w:sz w:val="21"/>
          <w:szCs w:val="21"/>
        </w:rPr>
        <w:br/>
        <w:t>официальное издание</w:t>
      </w:r>
      <w:r w:rsidRPr="000868A7">
        <w:rPr>
          <w:rFonts w:ascii="Arial" w:eastAsia="Times New Roman" w:hAnsi="Arial" w:cs="Arial"/>
          <w:color w:val="2D2D2D"/>
          <w:spacing w:val="2"/>
          <w:sz w:val="21"/>
          <w:szCs w:val="21"/>
        </w:rPr>
        <w:br/>
      </w:r>
      <w:proofErr w:type="spellStart"/>
      <w:r w:rsidRPr="000868A7">
        <w:rPr>
          <w:rFonts w:ascii="Arial" w:eastAsia="Times New Roman" w:hAnsi="Arial" w:cs="Arial"/>
          <w:color w:val="2D2D2D"/>
          <w:spacing w:val="2"/>
          <w:sz w:val="21"/>
          <w:szCs w:val="21"/>
        </w:rPr>
        <w:t>Минрегион</w:t>
      </w:r>
      <w:proofErr w:type="spellEnd"/>
      <w:r w:rsidRPr="000868A7">
        <w:rPr>
          <w:rFonts w:ascii="Arial" w:eastAsia="Times New Roman" w:hAnsi="Arial" w:cs="Arial"/>
          <w:color w:val="2D2D2D"/>
          <w:spacing w:val="2"/>
          <w:sz w:val="21"/>
          <w:szCs w:val="21"/>
        </w:rPr>
        <w:t xml:space="preserve"> России. - М.: ОАО "ЦПП", 2010</w:t>
      </w:r>
    </w:p>
    <w:p w:rsidR="00C7597D" w:rsidRDefault="00C7597D"/>
    <w:sectPr w:rsidR="00C7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A7"/>
    <w:rsid w:val="000868A7"/>
    <w:rsid w:val="00AF5ED1"/>
    <w:rsid w:val="00C759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6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6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8A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68A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68A7"/>
    <w:rPr>
      <w:rFonts w:ascii="Times New Roman" w:eastAsia="Times New Roman" w:hAnsi="Times New Roman" w:cs="Times New Roman"/>
      <w:b/>
      <w:bCs/>
      <w:sz w:val="27"/>
      <w:szCs w:val="27"/>
    </w:rPr>
  </w:style>
  <w:style w:type="paragraph" w:customStyle="1" w:styleId="formattext">
    <w:name w:val="formattext"/>
    <w:basedOn w:val="a"/>
    <w:rsid w:val="000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868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68A7"/>
    <w:rPr>
      <w:color w:val="0000FF"/>
      <w:u w:val="single"/>
    </w:rPr>
  </w:style>
  <w:style w:type="character" w:styleId="a4">
    <w:name w:val="FollowedHyperlink"/>
    <w:basedOn w:val="a0"/>
    <w:uiPriority w:val="99"/>
    <w:semiHidden/>
    <w:unhideWhenUsed/>
    <w:rsid w:val="000868A7"/>
    <w:rPr>
      <w:color w:val="800080"/>
      <w:u w:val="single"/>
    </w:rPr>
  </w:style>
  <w:style w:type="character" w:customStyle="1" w:styleId="apple-converted-space">
    <w:name w:val="apple-converted-space"/>
    <w:basedOn w:val="a0"/>
    <w:rsid w:val="000868A7"/>
  </w:style>
  <w:style w:type="paragraph" w:styleId="a5">
    <w:name w:val="Normal (Web)"/>
    <w:basedOn w:val="a"/>
    <w:uiPriority w:val="99"/>
    <w:semiHidden/>
    <w:unhideWhenUsed/>
    <w:rsid w:val="000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868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68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6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6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8A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68A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68A7"/>
    <w:rPr>
      <w:rFonts w:ascii="Times New Roman" w:eastAsia="Times New Roman" w:hAnsi="Times New Roman" w:cs="Times New Roman"/>
      <w:b/>
      <w:bCs/>
      <w:sz w:val="27"/>
      <w:szCs w:val="27"/>
    </w:rPr>
  </w:style>
  <w:style w:type="paragraph" w:customStyle="1" w:styleId="formattext">
    <w:name w:val="formattext"/>
    <w:basedOn w:val="a"/>
    <w:rsid w:val="000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868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68A7"/>
    <w:rPr>
      <w:color w:val="0000FF"/>
      <w:u w:val="single"/>
    </w:rPr>
  </w:style>
  <w:style w:type="character" w:styleId="a4">
    <w:name w:val="FollowedHyperlink"/>
    <w:basedOn w:val="a0"/>
    <w:uiPriority w:val="99"/>
    <w:semiHidden/>
    <w:unhideWhenUsed/>
    <w:rsid w:val="000868A7"/>
    <w:rPr>
      <w:color w:val="800080"/>
      <w:u w:val="single"/>
    </w:rPr>
  </w:style>
  <w:style w:type="character" w:customStyle="1" w:styleId="apple-converted-space">
    <w:name w:val="apple-converted-space"/>
    <w:basedOn w:val="a0"/>
    <w:rsid w:val="000868A7"/>
  </w:style>
  <w:style w:type="paragraph" w:styleId="a5">
    <w:name w:val="Normal (Web)"/>
    <w:basedOn w:val="a"/>
    <w:uiPriority w:val="99"/>
    <w:semiHidden/>
    <w:unhideWhenUsed/>
    <w:rsid w:val="0008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868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68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6795">
      <w:bodyDiv w:val="1"/>
      <w:marLeft w:val="0"/>
      <w:marRight w:val="0"/>
      <w:marTop w:val="0"/>
      <w:marBottom w:val="0"/>
      <w:divBdr>
        <w:top w:val="none" w:sz="0" w:space="0" w:color="auto"/>
        <w:left w:val="none" w:sz="0" w:space="0" w:color="auto"/>
        <w:bottom w:val="none" w:sz="0" w:space="0" w:color="auto"/>
        <w:right w:val="none" w:sz="0" w:space="0" w:color="auto"/>
      </w:divBdr>
      <w:divsChild>
        <w:div w:id="1659073702">
          <w:marLeft w:val="0"/>
          <w:marRight w:val="0"/>
          <w:marTop w:val="0"/>
          <w:marBottom w:val="0"/>
          <w:divBdr>
            <w:top w:val="none" w:sz="0" w:space="0" w:color="auto"/>
            <w:left w:val="none" w:sz="0" w:space="0" w:color="auto"/>
            <w:bottom w:val="none" w:sz="0" w:space="0" w:color="auto"/>
            <w:right w:val="none" w:sz="0" w:space="0" w:color="auto"/>
          </w:divBdr>
          <w:divsChild>
            <w:div w:id="1741364719">
              <w:marLeft w:val="0"/>
              <w:marRight w:val="0"/>
              <w:marTop w:val="0"/>
              <w:marBottom w:val="0"/>
              <w:divBdr>
                <w:top w:val="inset" w:sz="2" w:space="0" w:color="auto"/>
                <w:left w:val="inset" w:sz="2" w:space="1" w:color="auto"/>
                <w:bottom w:val="inset" w:sz="2" w:space="0" w:color="auto"/>
                <w:right w:val="inset" w:sz="2" w:space="1" w:color="auto"/>
              </w:divBdr>
            </w:div>
            <w:div w:id="1021980061">
              <w:marLeft w:val="0"/>
              <w:marRight w:val="0"/>
              <w:marTop w:val="0"/>
              <w:marBottom w:val="0"/>
              <w:divBdr>
                <w:top w:val="none" w:sz="0" w:space="0" w:color="auto"/>
                <w:left w:val="none" w:sz="0" w:space="0" w:color="auto"/>
                <w:bottom w:val="none" w:sz="0" w:space="0" w:color="auto"/>
                <w:right w:val="none" w:sz="0" w:space="0" w:color="auto"/>
              </w:divBdr>
            </w:div>
            <w:div w:id="805590587">
              <w:marLeft w:val="0"/>
              <w:marRight w:val="0"/>
              <w:marTop w:val="0"/>
              <w:marBottom w:val="0"/>
              <w:divBdr>
                <w:top w:val="none" w:sz="0" w:space="0" w:color="auto"/>
                <w:left w:val="none" w:sz="0" w:space="0" w:color="auto"/>
                <w:bottom w:val="none" w:sz="0" w:space="0" w:color="auto"/>
                <w:right w:val="none" w:sz="0" w:space="0" w:color="auto"/>
              </w:divBdr>
            </w:div>
            <w:div w:id="1594244875">
              <w:marLeft w:val="0"/>
              <w:marRight w:val="0"/>
              <w:marTop w:val="0"/>
              <w:marBottom w:val="0"/>
              <w:divBdr>
                <w:top w:val="inset" w:sz="2" w:space="0" w:color="auto"/>
                <w:left w:val="inset" w:sz="2" w:space="1" w:color="auto"/>
                <w:bottom w:val="inset" w:sz="2" w:space="0" w:color="auto"/>
                <w:right w:val="inset" w:sz="2" w:space="1" w:color="auto"/>
              </w:divBdr>
            </w:div>
            <w:div w:id="899175682">
              <w:marLeft w:val="0"/>
              <w:marRight w:val="0"/>
              <w:marTop w:val="0"/>
              <w:marBottom w:val="0"/>
              <w:divBdr>
                <w:top w:val="none" w:sz="0" w:space="0" w:color="auto"/>
                <w:left w:val="none" w:sz="0" w:space="0" w:color="auto"/>
                <w:bottom w:val="none" w:sz="0" w:space="0" w:color="auto"/>
                <w:right w:val="none" w:sz="0" w:space="0" w:color="auto"/>
              </w:divBdr>
            </w:div>
            <w:div w:id="1032413507">
              <w:marLeft w:val="0"/>
              <w:marRight w:val="0"/>
              <w:marTop w:val="0"/>
              <w:marBottom w:val="0"/>
              <w:divBdr>
                <w:top w:val="none" w:sz="0" w:space="0" w:color="auto"/>
                <w:left w:val="none" w:sz="0" w:space="0" w:color="auto"/>
                <w:bottom w:val="none" w:sz="0" w:space="0" w:color="auto"/>
                <w:right w:val="none" w:sz="0" w:space="0" w:color="auto"/>
              </w:divBdr>
            </w:div>
            <w:div w:id="19221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08143" TargetMode="External"/><Relationship Id="rId18" Type="http://schemas.openxmlformats.org/officeDocument/2006/relationships/hyperlink" Target="http://docs.cntd.ru/document/5200315" TargetMode="External"/><Relationship Id="rId26" Type="http://schemas.openxmlformats.org/officeDocument/2006/relationships/image" Target="media/image7.jpeg"/><Relationship Id="rId39" Type="http://schemas.openxmlformats.org/officeDocument/2006/relationships/image" Target="media/image16.jpeg"/><Relationship Id="rId21" Type="http://schemas.openxmlformats.org/officeDocument/2006/relationships/image" Target="media/image2.jpeg"/><Relationship Id="rId34" Type="http://schemas.openxmlformats.org/officeDocument/2006/relationships/image" Target="media/image13.jpeg"/><Relationship Id="rId42" Type="http://schemas.openxmlformats.org/officeDocument/2006/relationships/image" Target="media/image19.jpeg"/><Relationship Id="rId47" Type="http://schemas.openxmlformats.org/officeDocument/2006/relationships/hyperlink" Target="http://docs.cntd.ru/document/747415655" TargetMode="External"/><Relationship Id="rId50" Type="http://schemas.openxmlformats.org/officeDocument/2006/relationships/image" Target="media/image24.jpeg"/><Relationship Id="rId55" Type="http://schemas.openxmlformats.org/officeDocument/2006/relationships/image" Target="media/image29.jpeg"/><Relationship Id="rId63" Type="http://schemas.openxmlformats.org/officeDocument/2006/relationships/theme" Target="theme/theme1.xml"/><Relationship Id="rId7" Type="http://schemas.openxmlformats.org/officeDocument/2006/relationships/hyperlink" Target="http://docs.cntd.ru/document/901836556" TargetMode="External"/><Relationship Id="rId2" Type="http://schemas.microsoft.com/office/2007/relationships/stylesWithEffects" Target="stylesWithEffects.xml"/><Relationship Id="rId16" Type="http://schemas.openxmlformats.org/officeDocument/2006/relationships/hyperlink" Target="http://docs.cntd.ru/document/1200069469" TargetMode="External"/><Relationship Id="rId20" Type="http://schemas.openxmlformats.org/officeDocument/2006/relationships/image" Target="media/image1.jpeg"/><Relationship Id="rId29" Type="http://schemas.openxmlformats.org/officeDocument/2006/relationships/hyperlink" Target="http://docs.cntd.ru/document/1200069469" TargetMode="External"/><Relationship Id="rId41" Type="http://schemas.openxmlformats.org/officeDocument/2006/relationships/image" Target="media/image18.jpeg"/><Relationship Id="rId54" Type="http://schemas.openxmlformats.org/officeDocument/2006/relationships/image" Target="media/image28.jpe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04785" TargetMode="External"/><Relationship Id="rId11" Type="http://schemas.openxmlformats.org/officeDocument/2006/relationships/hyperlink" Target="http://docs.cntd.ru/document/901836556" TargetMode="External"/><Relationship Id="rId24" Type="http://schemas.openxmlformats.org/officeDocument/2006/relationships/image" Target="media/image5.jpeg"/><Relationship Id="rId32" Type="http://schemas.openxmlformats.org/officeDocument/2006/relationships/image" Target="media/image11.jpeg"/><Relationship Id="rId37" Type="http://schemas.openxmlformats.org/officeDocument/2006/relationships/hyperlink" Target="http://docs.cntd.ru/document/1200035210" TargetMode="External"/><Relationship Id="rId40" Type="http://schemas.openxmlformats.org/officeDocument/2006/relationships/image" Target="media/image17.jpeg"/><Relationship Id="rId45" Type="http://schemas.openxmlformats.org/officeDocument/2006/relationships/hyperlink" Target="http://docs.cntd.ru/document/1200069469" TargetMode="External"/><Relationship Id="rId53" Type="http://schemas.openxmlformats.org/officeDocument/2006/relationships/image" Target="media/image27.jpeg"/><Relationship Id="rId58" Type="http://schemas.openxmlformats.org/officeDocument/2006/relationships/hyperlink" Target="http://docs.cntd.ru/document/1200089173" TargetMode="External"/><Relationship Id="rId5" Type="http://schemas.openxmlformats.org/officeDocument/2006/relationships/hyperlink" Target="http://docs.cntd.ru/document/1200035251" TargetMode="External"/><Relationship Id="rId15" Type="http://schemas.openxmlformats.org/officeDocument/2006/relationships/hyperlink" Target="http://docs.cntd.ru/document/1200046351"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docs.cntd.ru/document/901708143" TargetMode="External"/><Relationship Id="rId49" Type="http://schemas.openxmlformats.org/officeDocument/2006/relationships/image" Target="media/image23.jpeg"/><Relationship Id="rId57" Type="http://schemas.openxmlformats.org/officeDocument/2006/relationships/hyperlink" Target="http://docs.cntd.ru/document/1200022046" TargetMode="External"/><Relationship Id="rId61" Type="http://schemas.openxmlformats.org/officeDocument/2006/relationships/hyperlink" Target="http://docs.cntd.ru/document/1200035210" TargetMode="External"/><Relationship Id="rId10" Type="http://schemas.openxmlformats.org/officeDocument/2006/relationships/hyperlink" Target="http://docs.cntd.ru/document/902192610" TargetMode="External"/><Relationship Id="rId19" Type="http://schemas.openxmlformats.org/officeDocument/2006/relationships/hyperlink" Target="http://docs.cntd.ru/document/1200028879" TargetMode="External"/><Relationship Id="rId31" Type="http://schemas.openxmlformats.org/officeDocument/2006/relationships/image" Target="media/image10.jpeg"/><Relationship Id="rId44" Type="http://schemas.openxmlformats.org/officeDocument/2006/relationships/hyperlink" Target="http://docs.cntd.ru/document/1200046351" TargetMode="External"/><Relationship Id="rId52" Type="http://schemas.openxmlformats.org/officeDocument/2006/relationships/image" Target="media/image26.jpeg"/><Relationship Id="rId60" Type="http://schemas.openxmlformats.org/officeDocument/2006/relationships/hyperlink" Target="http://docs.cntd.ru/document/1200022046" TargetMode="External"/><Relationship Id="rId4" Type="http://schemas.openxmlformats.org/officeDocument/2006/relationships/webSettings" Target="webSettings.xml"/><Relationship Id="rId9" Type="http://schemas.openxmlformats.org/officeDocument/2006/relationships/hyperlink" Target="http://docs.cntd.ru/document/902268777" TargetMode="External"/><Relationship Id="rId14" Type="http://schemas.openxmlformats.org/officeDocument/2006/relationships/hyperlink" Target="http://docs.cntd.ru/document/1200028879"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yperlink" Target="http://docs.cntd.ru/document/1200046351" TargetMode="External"/><Relationship Id="rId35" Type="http://schemas.openxmlformats.org/officeDocument/2006/relationships/image" Target="media/image14.jpeg"/><Relationship Id="rId43" Type="http://schemas.openxmlformats.org/officeDocument/2006/relationships/image" Target="media/image20.jpeg"/><Relationship Id="rId48" Type="http://schemas.openxmlformats.org/officeDocument/2006/relationships/image" Target="media/image22.jpeg"/><Relationship Id="rId56" Type="http://schemas.openxmlformats.org/officeDocument/2006/relationships/image" Target="media/image30.jpeg"/><Relationship Id="rId8" Type="http://schemas.openxmlformats.org/officeDocument/2006/relationships/hyperlink" Target="http://docs.cntd.ru/document/902130227" TargetMode="External"/><Relationship Id="rId51" Type="http://schemas.openxmlformats.org/officeDocument/2006/relationships/image" Target="media/image25.jpeg"/><Relationship Id="rId3" Type="http://schemas.openxmlformats.org/officeDocument/2006/relationships/settings" Target="settings.xml"/><Relationship Id="rId12" Type="http://schemas.openxmlformats.org/officeDocument/2006/relationships/hyperlink" Target="http://docs.cntd.ru/document/5200315" TargetMode="External"/><Relationship Id="rId17" Type="http://schemas.openxmlformats.org/officeDocument/2006/relationships/hyperlink" Target="http://docs.cntd.ru/document/1200069469"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jpeg"/><Relationship Id="rId46" Type="http://schemas.openxmlformats.org/officeDocument/2006/relationships/image" Target="media/image21.jpeg"/><Relationship Id="rId59" Type="http://schemas.openxmlformats.org/officeDocument/2006/relationships/hyperlink" Target="http://docs.cntd.ru/document/1200022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16481</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2</cp:revision>
  <dcterms:created xsi:type="dcterms:W3CDTF">2014-07-23T23:56:00Z</dcterms:created>
  <dcterms:modified xsi:type="dcterms:W3CDTF">2014-07-24T00:50:00Z</dcterms:modified>
</cp:coreProperties>
</file>