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pacing w:val="40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pacing w:val="40"/>
          <w:sz w:val="24"/>
          <w:szCs w:val="24"/>
        </w:rPr>
        <w:t>ФЕДЕРАЛЬНОЕ АГЕНТСТВО ПО ТЕХНИЧЕСКОМУ РЕГУЛИРОВАНИЮ ИМЕТРОЛОГИИ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6025"/>
        <w:gridCol w:w="1826"/>
      </w:tblGrid>
      <w:tr w:rsidR="00B20CC9" w:rsidRPr="00B20CC9" w:rsidTr="00B20CC9">
        <w:trPr>
          <w:jc w:val="center"/>
        </w:trPr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051948B" wp14:editId="14BC5E55">
                  <wp:extent cx="955040" cy="641350"/>
                  <wp:effectExtent l="0" t="0" r="0" b="6350"/>
                  <wp:docPr id="1" name="Рисунок 1" descr="http://www.ohranatruda.ru/ot_biblio/normativ/data_normativ/45/45815/x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hranatruda.ru/ot_biblio/normativ/data_normativ/45/45815/x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НАЦИОНАЛЬНЫЙ </w:t>
            </w:r>
            <w:r w:rsidRPr="00B20CC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bdr w:val="none" w:sz="0" w:space="0" w:color="auto" w:frame="1"/>
              </w:rPr>
              <w:t>СТАНДАРТ РОССИЙСКОЙ ФЕДЕРАЦИИ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ГОСТ </w:t>
            </w:r>
            <w:proofErr w:type="gramStart"/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52301-2004</w:t>
            </w:r>
          </w:p>
        </w:tc>
      </w:tr>
    </w:tbl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ОБОРУДОВАНИЕДЕТСКИХ ИГРОВЫХ ПЛОЩАДОК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Безопасность</w:t>
      </w:r>
      <w:r w:rsidR="0032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B20C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при эксплуатации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Общие требования</w:t>
      </w:r>
    </w:p>
    <w:p w:rsidR="00B20CC9" w:rsidRPr="00B20CC9" w:rsidRDefault="00B20CC9" w:rsidP="00B20CC9">
      <w:pPr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197BA172" wp14:editId="36ED5F97">
            <wp:extent cx="382270" cy="300355"/>
            <wp:effectExtent l="0" t="0" r="0" b="4445"/>
            <wp:docPr id="2" name="Рисунок 2" descr="http://www.ohranatruda.ru/ot_biblio/normativ/data_normativ/45/45815/x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hranatruda.ru/ot_biblio/normativ/data_normativ/45/45815/x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Москва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Стандартинформ</w:t>
      </w:r>
      <w:proofErr w:type="spellEnd"/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2005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B20CC9" w:rsidRPr="00B20CC9" w:rsidTr="00B20CC9">
        <w:trPr>
          <w:jc w:val="center"/>
        </w:trPr>
        <w:tc>
          <w:tcPr>
            <w:tcW w:w="9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i13799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Предисловие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i26111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1. Область применения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i32246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2. Нормативные ссылки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i46502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3. Термины и определения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i51387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4. Монтаж и установка оборудования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i64116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5. Документация, предоставляемая изготовителем (поставщиком)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i77370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6. Контроль и техническое обслуживание оборудования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i91675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7. Требования безопасности при эксплуатации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i116813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</w:t>
              </w:r>
              <w:proofErr w:type="gramStart"/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 А</w:t>
              </w:r>
              <w:proofErr w:type="gramEnd"/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 (справочное) Пример паспорта детского игрового оборудования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i147270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</w:t>
              </w:r>
              <w:proofErr w:type="gramStart"/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 Б</w:t>
              </w:r>
              <w:proofErr w:type="gramEnd"/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 (справочное) Пример акта ежегодного основного осмотра оборудования детской игровой площадки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i162266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</w:t>
              </w:r>
              <w:proofErr w:type="gramStart"/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 В</w:t>
              </w:r>
              <w:proofErr w:type="gramEnd"/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 (справочное) Пример графика ежедневного визуального осмотра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i186995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 Г (справочное) Пример оформления информационной доски</w:t>
              </w:r>
            </w:hyperlink>
          </w:p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i208125" w:history="1"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Приложение</w:t>
              </w:r>
              <w:proofErr w:type="gramStart"/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 Д</w:t>
              </w:r>
              <w:proofErr w:type="gramEnd"/>
              <w:r w:rsidRPr="00B20CC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 xml:space="preserve"> (справочное) Визуальный и функциональный осмотры</w:t>
              </w:r>
            </w:hyperlink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" w:name="i13799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Предисловие</w:t>
      </w:r>
      <w:bookmarkEnd w:id="1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Задачи, основные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принципыи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правила проведения работ по государственной стандартизации в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РоссийскойФедерации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установлены </w:t>
      </w:r>
      <w:hyperlink r:id="rId20" w:tooltip="ГСС РФ. Основные положения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ГОСТР 1.0-92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«Государственная система стандартизации Российской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Федерации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сновные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положения» и </w:t>
      </w:r>
      <w:hyperlink r:id="rId21" w:tooltip="ГСС РФ. Порядок разработки государственных стандартов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 Р 1.2-92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«Государственная система стандартизации Российской Федерации.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Порядокразработки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государственных стандартов»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Сведения о стандарте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РАЗРАБОТАН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Федеральнымгосударственным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унитарным предприятием «Всероссийский научно-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исследовательскийинститут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стандартизации и сертификации в машиностроении» («ВНИИНМАШ»)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Техническим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комитетомпо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стандартизации ТК 455 «Оборудование детских игровых площадок»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УТВЕРЖДЕН И ВВЕДЕН ВДЕЙСТВИЕ Приказом Федерального агентства по техническому регулированию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иметрологии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30 декабря 2004 г. № 151-ст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В настоящем стандарте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учтеныосновные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нормативные положения европейского стандарта ЕН 1176-7:1997«Оборудование детских игровых площадок. Часть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7. 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Руководство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установке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осмотру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одержанию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обслуживанию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»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 xml:space="preserve">(EN1176-7:1997 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lastRenderedPageBreak/>
        <w:t xml:space="preserve">«Playground equipment- Part 7: Guidance on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installation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,inspection</w:t>
      </w:r>
      <w:proofErr w:type="spellEnd"/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/>
        </w:rPr>
        <w:t>, maintenance and operation», NEQ)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5. ВВЕДЕН ВПЕРВЫЕ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Информация об изменениях к настоящему стандарту публикуется в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указателе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«Н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ациональные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стандарты», а текст этих изменений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информационных указателях «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Национальныестандарты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». В случае пересмотра или отмены настоящего стандарта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соответствующаяинформация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будет опубликована в информационном указателе «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Национальныестандарты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»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ГОСТ </w:t>
      </w: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</w:t>
      </w:r>
      <w:proofErr w:type="gram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52301-2004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НАЦИОНАЛЬНЫЙ</w:t>
      </w:r>
      <w:proofErr w:type="gram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СТАНДАРТРОССИЙСКОЙ ФЕДЕРАЦИИ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B20CC9" w:rsidRPr="00B20CC9" w:rsidTr="00B20CC9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ОБОРУДОВАНИЕ ДЕТСКИХ ИГРОВЫХ ПЛОЩАДОК</w:t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Безопасность при эксплуатации</w:t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Общие</w:t>
            </w:r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требования</w:t>
            </w:r>
          </w:p>
          <w:p w:rsidR="00B20CC9" w:rsidRPr="00B20CC9" w:rsidRDefault="00B20CC9" w:rsidP="00B2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Children</w:t>
            </w: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 playground equipment</w:t>
            </w: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Safety under maintenance.</w:t>
            </w: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General requirements</w:t>
            </w:r>
          </w:p>
        </w:tc>
      </w:tr>
    </w:tbl>
    <w:p w:rsidR="00B20CC9" w:rsidRPr="00B20CC9" w:rsidRDefault="00B20CC9" w:rsidP="00B20CC9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Дата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введения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-2005-07-01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" w:name="i26111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1. Область применения</w:t>
      </w:r>
      <w:bookmarkEnd w:id="2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Настоящий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стандартраспространяется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оборудование детских игровых площадок (далее - оборудование)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,п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редназначенное для индивидуального и коллективного пользования.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Стандартустанавливает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общие требования безопасности при монтаже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эксплуатацииоборудования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всех типов.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Настоящий стандарт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нераспространяется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оборудование, изготовленное и установленное до 1 июля 2005г.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Настоящий стандарт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долженприменяться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совместно с ГОСТР 52167, ГОСТР 52168, </w:t>
      </w:r>
      <w:hyperlink r:id="rId22" w:tooltip="Оборудование детских игровых площадок. Безопасность конструкции и методы испытаний. Общие требования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ГОСТР 52169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ГОСТР 52299, ГОСТР 52300.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3" w:name="i32246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2. Нормативные ссылки</w:t>
      </w:r>
      <w:bookmarkEnd w:id="3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настоящем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стандартеиспользованы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ссылки на следующие стандарты: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23" w:tooltip="ЕСКД. Эксплуатационные документы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 2.601-95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Единая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системаконструкторской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документации. Эксплуатационные документы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24" w:tooltip="Система технического обслуживания и ремонта техники. Термины и определения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ГОСТ18322-78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Система технического обслуживания и ремонта техники. Термины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иопределения</w:t>
      </w:r>
      <w:proofErr w:type="spellEnd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ГОСТР 52167-2003 Оборудование детских игровых площадок.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Безопасностьконструкции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методы испытаний качелей. Общие требования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ГОСТР 52168-2003 Оборудование детских игровых площадок.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Безопасностьконструкции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методы испытаний горок. Общие требования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25" w:tooltip="Оборудование детских игровых площадок. Безопасность конструкции и методы испытаний. Общие требования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ГОСТР 52169-2003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Оборудование детских игровых площадок.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Безопасностьконструкции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методы испытаний. Общие требования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ГОСТР 52299-2004 Оборудование детских игровых площадок.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Безопасностьконструкции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методы испытаний качалок. Общие требования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ГОСТР 52300-2004 Оборудование детских игровых площадок.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Безопасностьконструкции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методы испытаний каруселей. Общие требования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</w:rPr>
        <w:t>Примечание</w:t>
      </w:r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 - При пользовании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настоящимстандартом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целесообразно проверить действие ссылочных стандартов по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указателю«Национальные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стандарты», составленному по состоянию на 1 января текущего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года,и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по соответствующим информационным указателям, опубликованным в текущем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году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.Е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сли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ссылочный стандарт заменен (изменен), то при пользовании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настоящимстандартом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следует руководствоваться замененным (измененным) стандартом.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Еслиссылочный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стандарт отменен без замены, то положение, в котором дана ссылка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нанего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 применяется в части, не затрагивающей эту ссылку.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4" w:name="i46502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3. Термины и определения</w:t>
      </w:r>
      <w:bookmarkEnd w:id="4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настоящем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стандартеприменяют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термины по ГОСТР 52167 - </w:t>
      </w:r>
      <w:hyperlink r:id="rId26" w:tooltip="Оборудование детских игровых площадок. Безопасность конструкции и методы испытаний. Общие требования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ГОСТР 52169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а также следующие термины с соответствующими определениями: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3.1. 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ремонт: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 </w:t>
      </w:r>
      <w:hyperlink r:id="rId27" w:tooltip="Система технического обслуживания и ремонта техники. Термины и определения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ГОСТ18322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3.2. 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техническоеобслуживание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 </w:t>
      </w:r>
      <w:hyperlink r:id="rId28" w:tooltip="Система технического обслуживания и ремонта техники. Термины и определения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ГОСТ18322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3.3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 регулярный визуальный осмотр: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оборудования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,п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озволяющая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обнаружить очевидные опасные дефекты, вызванные актами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вандализма,неправильной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эксплуатацией и климатическими условиями.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3.4. 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функциональный 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осмотр</w:t>
      </w: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етальная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проверка с целью оценки рабочего состояния, степени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изношенности,прочности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устойчивости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3.5. 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ежегодныйосновной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осмотр: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Проверка, выполняемая с периодичностью в 12 мес. с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цельюоценки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соответствия технического состояния оборудования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требованиямбезопасности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3.6. 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консервация: 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Комплекстехнических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мероприятий, обеспечивающих временную противокоррозионную защиту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напериод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изготовления, хранения и транспортирования металлов и изделий, с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использованиемконсервационных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масел и смазок.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3.7. 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эксплуатант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 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Общество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рганизация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корпорация, объединение или частное лицо с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соответствующимиполномочиями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ответственностью за эксплуатацию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3.8. 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эксплуатация: 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Стадияжизненного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цикла изделия,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которой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реализуется, поддерживается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ивосстанавливается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качество (работоспособное состояние).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5" w:name="i51387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4. Монтаж и установка оборудования</w:t>
      </w:r>
      <w:bookmarkEnd w:id="5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4.1. Монтаж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установкуоборудования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выполняют в соответствии с проектом, паспортом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изготовителя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,н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ормативными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документами.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4.2.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Оборудованиемонтируют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устанавливают так, чтобы обеспечивалась безопасность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играющихдетей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4.3.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Запрещаетсяпользоваться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оборудованием, не обеспечивающим безопасность детей.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</w:rPr>
        <w:t>Примечание</w:t>
      </w:r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 - Например, если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безопаснаяустановка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оборудования не завершена,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ударопоглощающее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покрытие не выполнено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илитехническое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обслуживание не может обеспечить безопасность.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6" w:name="i64116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5. Документация, предоставляемая изготовителе</w:t>
      </w: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м(</w:t>
      </w:r>
      <w:proofErr w:type="gram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поставщиком)</w:t>
      </w:r>
      <w:bookmarkEnd w:id="6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5.1. Изготовител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ь(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поставщик) предоставляет паспорт на оборудование по </w:t>
      </w:r>
      <w:hyperlink r:id="rId29" w:tooltip="ЕСКД. Эксплуатационные документы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 2.601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на русском языке,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атакже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при необходимости, на государственных языках субъектов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РоссийскойФедерации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родных языках народов Российской Федерации.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5.2.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Паспортпредоставляют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комплекс оборудования или на оборудование, которое может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бытьустановлено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отдельно и использовано как самостоятельная единица (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детскийигровой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 либо отдельно стоящие горку, качели, карусели, качалку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ит.п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.).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</w:rPr>
        <w:t>Примечание</w:t>
      </w:r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 - На оборудование,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котороене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может быть установлено отдельно и использовано как самостоятельная единиц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а(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пристраиваемые горки, лестницы и т.п.), паспорт не предоставляют. Для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такогооборудования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необходима лишь запись в разделе «Комплектность» паспорта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наигровой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комплекс, в составе которого монтируется это оборудование.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5.3. Паспорт, по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крайнеймере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должен содержать: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основные сведения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обоборудовании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основные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техническиеданные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комплектность;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свидетельство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оприемке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свидетельство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оконсервации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свидетельство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обупаковке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гарантийныеобязательства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рекламации;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сведения о хранении;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сведения 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консервациии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расконсервации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 при эксплуатации;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учет неисправностей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приэксплуатации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учет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техническогообслуживания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сведения о ремонте;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инструкцию по монтажу;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правила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безопаснойэксплуатации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инструкцию по осмотру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ипроверке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 перед началом эксплуатации;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инструкцию по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осмотрам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бслуживанию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ремонтам оборудования;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особые отметки.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 паспорта см. в </w:t>
      </w:r>
      <w:proofErr w:type="spellStart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begin"/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instrText xml:space="preserve"> HYPERLINK "http://www.ohranatruda.ru/ot_biblio/normativ/data_normativ/45/45815/index.php" \l "i103513" \o "Приложение А (справочное) Пример паспорта детского игрового оборудования" </w:instrText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separate"/>
      </w:r>
      <w:r w:rsidRPr="00B20CC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</w:rPr>
        <w:t>приложенииА</w:t>
      </w:r>
      <w:proofErr w:type="spellEnd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end"/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5.3.1. Инструкция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помонтажу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должна, по крайней мере, содержать: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размеры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минимальногопространства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размещения оборудования и безопасные расстояния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отоборудования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поверхности игровой площадки;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порядок монтаж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а(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подробную инструкцию по монтажу и установке);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необходимыеобозначения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облегчающие сборку (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метки на сборочных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частяхоборудования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подробные инструкции);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перечень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необходимыхспециальных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приспособлений и инструментов для монтажа (подъемных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устройств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,ш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аблонов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калибров, лекал и т.п.), мер предосторожности при монтаже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иустановке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значения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крутящегомомента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 необходимости);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размеры участка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дляустановки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 каждого вида;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ориентацию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оборудованияи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элементов в целях защиты его от влияния климатических условий (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солнца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,в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етра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 необходимости));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требования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кфундаментам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описание конструкции и размещения фундамента, требования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канкерному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креплению;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описание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особенностейландшафта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обеспечения безопасной эксплуатации;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высоту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свободногопадения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(для выбора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ударопоглощающего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покрытия);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требование окраски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илиспециальной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пропитки оборудования или его элементов;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требование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удалениямонтажного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инструмента и приспособлений перед вводом оборудования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вэксплуатацию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5.3.2. Инструкции по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осмотруи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проверке оборудования перед началом эксплуатации и осмотрам, обслуживанию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иремонту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 должны, по крайней мере, содержать: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чертежи,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схемы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,д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иаграммы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т.п., необходимые для осмотров, проверки и ремонта оборудования;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рекомендации по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регулярностиосмотров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обслуживания с учетом используемых материалов, условий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эксплуатации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,у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ровня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вандализма, срока службы оборудования и т.п.;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указание узлов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идеталей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конструкции, требующих смазки, подтягивания болтов, натяжения канатов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ит.п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указание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дополнительныхмер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применяемых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период обкатки и регулирования оборудования;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требования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кспециальной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обработке оборудования или его элементов (при необходимости);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требование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изготовлениязаменяемых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элементов и деталей по техническим условиям изготовителя;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требование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кобслуживанию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ударопоглощающих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покрытий игровой площадки, например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уровнюсыпучих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материалов.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7" w:name="i77370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6. Контроль и техническое обслуживание оборудования</w:t>
      </w:r>
      <w:bookmarkEnd w:id="7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6.1. Оборудование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егоэлементы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осматривают и обслуживают в соответствии с инструкцией изготовителя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спериодичностью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установленной изготовителем.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6.2. Контроль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затехническим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состоянием оборудования и контроль соответствия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требованиямбезопасности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техническое обслуживание и ремонт осуществляет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эксплуатан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владелец).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6.3. Результаты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контроляза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техническим состоянием оборудования и контроля соответствия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требованиямбезопасности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технического обслуживания и ремонта регистрируют в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журнале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,к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оторый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хранится у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эксплуатанта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(владельца).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i86927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6.4</w:t>
      </w:r>
      <w:bookmarkEnd w:id="8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.Контроль технического состояния оборудования включает: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осмотр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проверкуоборудования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вводом в эксплуатацию;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регулярный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визуальныйосмотр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функциональный осмотр;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ежегодный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основнойосмотр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6.4.1. По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результатамежегодного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основного осмотра составляют акт. Пример акта ежегодного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основногоосмотра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см. в </w:t>
      </w:r>
      <w:proofErr w:type="spellStart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begin"/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instrText xml:space="preserve"> HYPERLINK "http://www.ohranatruda.ru/ot_biblio/normativ/data_normativ/45/45815/index.php" \l "i134042" \o "Приложение Б (справочное) Пример акта ежегодного основного осмотра оборудования детской игровой площадки" </w:instrText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separate"/>
      </w:r>
      <w:r w:rsidRPr="00B20CC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</w:rPr>
        <w:t>приложенииБ</w:t>
      </w:r>
      <w:proofErr w:type="spellEnd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end"/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6.4.2. Регулярный визуальный осмотр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Регулярный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визуальныйосмотр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позволяет обнаружить очевидные неисправности и посторонние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предметы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,п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редставляющие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опасности, вызванные пользованием оборудованием,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климатическимиусловиями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актами вандализма (например разбитые бутылки, консервные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банки,пластиковые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пакеты, поврежденные элементы оборудования).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Периодичность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регулярноговизуального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осмотра устанавливает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эксплуатант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(владелец) на основе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учетаусловий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эксплуатации.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Оборудование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детскихигровых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площадок, подвергающееся интенсивному использованию или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актамвандализма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требует ежедневного визуального осмотра.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Пример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графикаежедневного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визуального осмотра см. в </w:t>
      </w:r>
      <w:proofErr w:type="spellStart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begin"/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instrText xml:space="preserve"> HYPERLINK "http://www.ohranatruda.ru/ot_biblio/normativ/data_normativ/45/45815/index.php" \l "i158346" \o "Приложение В (справочное) Пример графика ежедневного визуального осмотра" </w:instrText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separate"/>
      </w:r>
      <w:r w:rsidRPr="00B20CC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</w:rPr>
        <w:t>приложенииВ</w:t>
      </w:r>
      <w:proofErr w:type="spellEnd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end"/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6.4.3. Функциональный осмотр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Функциональный осмотр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представляетсобой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детальный осмотр с целью проверки исправности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устойчивостиоборудования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выявления износа элементов конструкции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Осмотр проводят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спериодичностью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один раз в 1 - 3 мес. в соответствии с инструкцией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изготовителя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собое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внимание уделяют скрытым, труднодоступным элементам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6.4.4.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Примерывизуального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функционального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осмотров - см. в </w:t>
      </w:r>
      <w:proofErr w:type="spellStart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begin"/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instrText xml:space="preserve"> HYPERLINK "http://www.ohranatruda.ru/ot_biblio/normativ/data_normativ/45/45815/index.php" \l "i197513" \o "Приложение Д (справочное) Визуальный и функциональный осмотры" </w:instrText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separate"/>
      </w:r>
      <w:r w:rsidRPr="00B20CC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</w:rPr>
        <w:t>приложенииД</w:t>
      </w:r>
      <w:proofErr w:type="spellEnd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end"/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6.4.5. Ежегодный основной осмотр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Ежегодный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основной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осмотрдля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целей оценки соответствия технического состояния оборудования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требованиямбезопасности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проводят с периодичностью не более одного раза в 12 мес.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ходе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ежегодногоосновного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осмотра определяют: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наличие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гниениядеревянных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элементов;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наличие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коррозииметаллических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элементов;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влияние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выполненныхремонтных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 на безопасность оборудования. Особое внимание уделяют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скрытым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,т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руднодоступным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элементам оборудования. Ежегодный основной осмотр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проводиткомпетентный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персонал в строгом соответствии с инструкцией изготовителя.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6.5. Графики осмотров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6.5.1. В целях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контроляпериодичности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полноты и правильности выполняемых работ при осмотрах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различноговида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эксплуатант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(владелец) разрабатывает графики проведения осмотров.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6.5.2. При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составленииграфика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учитывают: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инструкциюизготовителя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климатические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условия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которых может зависеть периодичность и содержание выполняемых работ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приосмотрах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графике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перечисляютоборудование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элементы оборудования, подлежащие проверке при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различных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видахосмотров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 </w:t>
      </w:r>
      <w:hyperlink r:id="rId30" w:anchor="i86927" w:tooltip="пункт 6.4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6.4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6.6. При обнаружении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впроцессе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осмотра оборудования дефектов, влияющих на безопасность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оборудования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,д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ефекты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немедленно устраняют. Если это невозможно, то принимают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меры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беспечивающие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невозможность пользоваться оборудованием, либо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оборудованиедемонтируют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удаляют с игровой площадки.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6.7. После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удаленияоборудования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оставшийся в земле фундамент также удаляют или огораживают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изакрывают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сверху так, чтобы участок игровой площадки был безопасным.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9" w:name="i91675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7. Требования безопасности при эксплуатации</w:t>
      </w:r>
      <w:bookmarkEnd w:id="9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7.1.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Эксплуатан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владелец) разрабатывает и обеспечивает исполнение комплекса мероприятий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побезопасной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эксплуатации оборудования на основе учета: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конструкцииоборудования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требованийэксплуатационных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иных документов, предоставленных изготовителем;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установки,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обслуживанияи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ремонта оборудования;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климатических условий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иусловий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эксплуатации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7.2.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Эксплуатан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владелец) детской игровой площадки должен периодически, не менее одного раза в12 мес., оценивать эффективность мероприятий по обеспечению безопасности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наоснове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опыта или при изменении условий эксплуатации корректировать (если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этонеобходимо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) комплекс мероприятий по обеспечению безопасности.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7.3. Требования к персоналу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Персонал должен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бытьобученным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компетентным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Уровень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компетентностиперсонала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определяется видом выполняемых работ. Персонал должен иметь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точнуюинформацию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выполняемой работе, уровне ответственности и полномочиях.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7.4. Документация на оборудование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эксплуатационнаядокументация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 том числе паспорт, акт осмотра и проверки, графики осмотров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ит.п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.) подлежит постоянному хранению.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Должен быть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обеспеченпостоянный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доступ персонала к документации во время осмотров, обслуживания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иремонта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7.5. Информационное обеспечение безопасности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обеспечениябезопасности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детской игровой площадке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эксплуатант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разрабатывает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иустанавливает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информационные таблички или доски, содержащие: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правила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возрастныетребования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пользовании оборудованием;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номера телефонов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службыспасения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скорой помощи;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номе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р(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а) телефона(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)для сообщения службе эксплуатации о неисправности и поломке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Пример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оформленияинформационной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доски см. в </w:t>
      </w:r>
      <w:proofErr w:type="spellStart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begin"/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instrText xml:space="preserve"> HYPERLINK "http://www.ohranatruda.ru/ot_biblio/normativ/data_normativ/45/45815/index.php" \l "i171937" \o "Приложение Г (справочное) Пример оформления информационной доски" </w:instrText>
      </w:r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separate"/>
      </w:r>
      <w:r w:rsidRPr="00B20CC9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</w:rPr>
        <w:t>приложенииГ</w:t>
      </w:r>
      <w:proofErr w:type="spellEnd"/>
      <w:r w:rsidRPr="00B20CC9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</w:rPr>
        <w:fldChar w:fldCharType="end"/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7.6. Обеспечение оказания экстренной помощи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Входы,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выходы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,э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вакуационные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пути, проходы, предназначенные для работников службы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спасения,скорой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помощи, службы эксплуатации, должны быть всегда доступны, открыты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исвободны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препятствий.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7.7. Устранение неисправностей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Неисправностиоборудования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обнаруженные в процессе эксплуатации, снижающие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безопасность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,н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емедленно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устраняют. Если это невозможно, то принимаются меры,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обеспечивающиеневозможность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пользования оборудованием, либо оборудование демонстрируется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иудаляется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игровой площадки.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7.8. Регулярное обслуживание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Регулярное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обслуживаниевключает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мероприятия по поддержанию безопасности и качества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функционированияоборудования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покрытий детской игровой площадки.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Мероприятия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порегулярному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обслуживанию оборудования включают: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проверку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подтягиваниеузлов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крепления;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обновление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окраскиоборудования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обслуживаниеударопоглощающих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покрытий;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смазку подшипников;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нанесение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наоборудование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маркировок, обозначающих требуемый уровень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ударопоглощающихпокрытий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сыпучих материалов;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обеспечение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чистотыоборудования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покрытий (удаление битого стекла, обломков и загрязнителей);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восстановлениеударопоглощающих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покрытий из сыпучих материалов и корректировку их уровня;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обслуживаниепространства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зон безопасности.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7.9. Ремонтные работы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Ремонтные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работывключают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замену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крепежныхдеталей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сварку;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замену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частейоборудования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замену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структурныхэлементов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7.10. Безопасность персонала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обеспечиватьсоблюдение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мер безопасности персонала, выполняющего работы по обслуживанию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иремонту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время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проведенияремонтных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 посторонние лица на детскую игровую площадку не допускаются.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7.11. Внесение изменений в конструкцию оборудования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обеспечениябезопасности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 внесение изменений в конструкцию оборудования или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егоэлементов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допускается только после консультаций и письменного согласования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сизготовителем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оборудования.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0" w:name="i103513"/>
      <w:bookmarkStart w:id="11" w:name="i116813"/>
      <w:bookmarkEnd w:id="10"/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ПриложениеА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(</w:t>
      </w: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справочное</w:t>
      </w:r>
      <w:proofErr w:type="gram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)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Пример паспорта детского игрового оборудования</w:t>
      </w:r>
      <w:bookmarkEnd w:id="11"/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ЗАКРЫТОЕ АКЦИОНЕРНОЕ ОБЩЕСТВ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О«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ВЫМПЕЛ»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 ИГРОВОЙ КОМПЛЕКС ИК-Г44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детей от 3 до 7 лет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ПАСПОРТ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Г44.00.00.00 ПС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Санкт-Петербург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Содержание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Основные сведения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обизделии</w:t>
      </w:r>
      <w:proofErr w:type="spellEnd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Основные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техническиеданные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3. Комплектность.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Свидетельство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оприемке</w:t>
      </w:r>
      <w:proofErr w:type="spellEnd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Свидетельство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оконсервации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Свидетельство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обупаковке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Гарантийныеобязательства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8. Рекламации.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9. Сведения о хранении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Сведения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оконсервации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расконсервации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эксплуатации.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 Учет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неисправностейпри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эксплуатации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 Учет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техническогообслуживания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13. Сведения о ремонте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14. Инструкция по монтажу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 Правила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безопаснойэксплуатации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игрового комплекса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16. Инструкция по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осмотруи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проверке оборудования перед началом эксплуатации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 Инструкция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поосмотру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обслуживанию и ремонту оборудования.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18. Особые отметки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19. Чертежи и схемы.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Основные сведения об изделии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1.1. Наименование 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Детскийигровой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комплекс ИК-Г44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1.2. Предприятие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О«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ВЫМПЕЛ», г. Санкт-Петербург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1.3. Заводской номер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097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1.4. Дата выпуска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12.07.2005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1.5. Детский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игровойкомплекс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предназначен для детей от 3 до 7 лет и создает условия: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обеспечивающиефизическое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 ребенка;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развивающие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координациюдвижений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преодоление страха высоты, ловкость и смелость, чувство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коллективизмав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массовых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играх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2. Основные 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техническиеданные</w:t>
      </w:r>
      <w:proofErr w:type="spellEnd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2.1. Размеры площадки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3100×800мм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2.2.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Максимальная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высотаот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уровня поверхности игровой площадки до верхней отметки крыши 2300 мм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2.3. Высота от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уровняповерхности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игровой площадки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до площадок и мостиков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600мм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2.4. Общая масса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детскогоигрового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комплекса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350 кг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2" w:name="i124353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3.Комплектность</w:t>
      </w:r>
      <w:bookmarkEnd w:id="12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518"/>
        <w:gridCol w:w="2896"/>
        <w:gridCol w:w="1081"/>
        <w:gridCol w:w="1420"/>
        <w:gridCol w:w="663"/>
        <w:gridCol w:w="1518"/>
      </w:tblGrid>
      <w:tr w:rsidR="00B20CC9" w:rsidRPr="00B20CC9" w:rsidTr="00B20CC9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Обозначение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Размеры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Масса, </w:t>
            </w:r>
            <w:proofErr w:type="gram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кг</w:t>
            </w:r>
            <w:proofErr w:type="gramEnd"/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Примечание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 44.00.00.00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Детский игровой комплекс ИК-Г44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260×976×2740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 44.01.00.00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Башня с полом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800×800×2740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 44.02.00.00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Крыша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900×900×350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 44.03.00.00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Лестница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660×500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 44.04.00.00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Горка приставная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1500×400×400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 44.01.01.00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Экраны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600×600× 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 44.01.02.00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Подпятники башни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300×60×60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 44.03.01.00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Подпятники лестницы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300×50×50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Болт М 8×60 ГОСТ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Гайка М8-6Н ГОСТ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Шайба 8.65Г ГОСТ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4. Свидетельство о приемке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 игровой комплексИК-Г44, заводской номер 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097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 соответствует ГОСТР 52168-2003, </w:t>
      </w:r>
      <w:hyperlink r:id="rId31" w:tooltip="Оборудование детских игровых площадок. Безопасность конструкции и методы испытаний. Общие требования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ГОСТР 52169-2003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и признан годным к эксплуатации.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М.П.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Дата выпуска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12 июля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______2005г.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личная подпись                                                                 инициалы, фамилия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5. Свидетельство 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оконсервации</w:t>
      </w:r>
      <w:proofErr w:type="spellEnd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Детский игровойкомплекс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ИК-Г44__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наименование изделия                                                                                                                            обозначение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Заводской номер 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097_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подвергнуто консервациина_____________________________________________________________________________________________________________________________________________________________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наименованиепредприятия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,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проводившего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консервацию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согласно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требованиямнормативных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документов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Датаконсервации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Срокконсервации_____________________________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М.П.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Консервациюпровел___________________________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личная подпись                                                                                                                               инициалы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,ф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амилия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6 Свидетельство об упаковке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Детский игровойкомплекс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ИК-Г44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lastRenderedPageBreak/>
        <w:t>наименование изделия                                                                                                                  обозначение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Заводской номер 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097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_упаковано_____________________________________________________________________________________________________________________________________________________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наименованиепредприятия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,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проводившего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 xml:space="preserve"> упаковку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согласно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требованиямнормативных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документов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Датаупаковки______________________________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М.П.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Упаковкупровел___________________________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личная подпись                                                                                инициалы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,ф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амилия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7. Гарантийные обязательства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Предприятие-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изготовительгарантирует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соответствие детского игрового комплекса ИК-Г44, заводской номер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097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 ГОСТР 52168-2003 и </w:t>
      </w:r>
      <w:hyperlink r:id="rId32" w:tooltip="Оборудование детских игровых площадок. Безопасность конструкции и методы испытаний. Общие требования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ГОСТР 52169-2003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при соблюдении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эксплуатантом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(владельцем) правил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монтажа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,э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ксплуатации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транспортирования и хранения.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Срок гарантии на изделие 12мес. со дня поставки изделия 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эксплуатанту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(владельцу).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нарушении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правилмонтажа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эксплуатации, транспортирования и хранения оборудования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изготовительне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несет ответственности за выход из строя как оборудования в целом, так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егоотдельных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элементов.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8. Рекламации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случае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обнаружениядефектов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поломок детского игрового комплекса в период гарантийного срока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повине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изготовителя (поставщика) составляется Акт-рекламация. Акт-рекламация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долженсодержать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наименование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детскогоигрового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комплекса, заводской номер и дату выпуска;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даты получения,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монтажаи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ввода в эксплуатацию;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общее время работы,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сведения об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имевшихсянеисправностях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Детали, вышедшие из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строяи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послужившие причиной остановки детского игрового комплекса, должны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бытьсохранены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приезда представителя изготовителя.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9. Сведения о хранении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478"/>
        <w:gridCol w:w="2287"/>
        <w:gridCol w:w="2383"/>
      </w:tblGrid>
      <w:tr w:rsidR="00B20CC9" w:rsidRPr="00B20CC9" w:rsidTr="00B20CC9">
        <w:trPr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Условия хранения изделия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Должность, инициалы, фамилия и подпись ответственного лица</w:t>
            </w:r>
          </w:p>
        </w:tc>
      </w:tr>
      <w:tr w:rsidR="00B20CC9" w:rsidRPr="00B20CC9" w:rsidTr="00B20CC9">
        <w:trPr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установки на хранение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CC9" w:rsidRPr="00B20CC9" w:rsidTr="00B20CC9">
        <w:trPr>
          <w:trHeight w:val="2853"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Сведения о консервации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ирасконсервации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эксплуатации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310"/>
        <w:gridCol w:w="2310"/>
        <w:gridCol w:w="2408"/>
      </w:tblGrid>
      <w:tr w:rsidR="00B20CC9" w:rsidRPr="00B20CC9" w:rsidTr="00B20CC9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 консервации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Дата </w:t>
            </w:r>
            <w:proofErr w:type="spell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расконсервации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Наименование организации, проводившей консервацию </w:t>
            </w: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(</w:t>
            </w:r>
            <w:proofErr w:type="spell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расконсервацию</w:t>
            </w:r>
            <w:proofErr w:type="spellEnd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Должность, инициалы, фамилия и подпись ответственного лица</w:t>
            </w:r>
          </w:p>
        </w:tc>
      </w:tr>
      <w:tr w:rsidR="00B20CC9" w:rsidRPr="00B20CC9" w:rsidTr="00B20CC9">
        <w:trPr>
          <w:trHeight w:val="2685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11. Учет неисправностей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приэксплуатации</w:t>
      </w:r>
      <w:proofErr w:type="spell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573"/>
        <w:gridCol w:w="1573"/>
        <w:gridCol w:w="1572"/>
        <w:gridCol w:w="1572"/>
        <w:gridCol w:w="1572"/>
      </w:tblGrid>
      <w:tr w:rsidR="00B20CC9" w:rsidRPr="00B20CC9" w:rsidTr="00B20CC9">
        <w:trPr>
          <w:trHeight w:val="137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 отказа изделия, его составной части или элемента конструкции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Характер (внешнее проявление) неисправности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Время работы отказавшей составной части или элемента конструкции, </w:t>
            </w:r>
            <w:proofErr w:type="gram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</w:t>
            </w:r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Принятые меры по устранению неисправности (расход ЗИП, направление акта-рекламации)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Должность, инициалы, фамилия и подпись ответственного лица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Примечание</w:t>
            </w:r>
          </w:p>
        </w:tc>
      </w:tr>
      <w:tr w:rsidR="00B20CC9" w:rsidRPr="00B20CC9" w:rsidTr="00B20CC9">
        <w:trPr>
          <w:trHeight w:val="2294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 Учет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техническогообслуживания</w:t>
      </w:r>
      <w:proofErr w:type="spell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310"/>
        <w:gridCol w:w="2408"/>
        <w:gridCol w:w="2408"/>
      </w:tblGrid>
      <w:tr w:rsidR="00B20CC9" w:rsidRPr="00B20CC9" w:rsidTr="00B20CC9">
        <w:trPr>
          <w:jc w:val="center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Замечания по техническому состоянию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проведенных работ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Должность, инициалы, фамилия и подпись ответственного лица</w:t>
            </w:r>
          </w:p>
        </w:tc>
      </w:tr>
      <w:tr w:rsidR="00B20CC9" w:rsidRPr="00B20CC9" w:rsidTr="00B20CC9">
        <w:trPr>
          <w:trHeight w:val="2909"/>
          <w:jc w:val="center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13. Сведения о ремонте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533"/>
        <w:gridCol w:w="1148"/>
        <w:gridCol w:w="1340"/>
        <w:gridCol w:w="1340"/>
        <w:gridCol w:w="1394"/>
      </w:tblGrid>
      <w:tr w:rsidR="00B20CC9" w:rsidRPr="00B20CC9" w:rsidTr="00B20CC9">
        <w:trPr>
          <w:trHeight w:val="258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составной части изделия или элемента конструкции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Основание для проведения ремонта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Время наработки до ремонта, </w:t>
            </w:r>
            <w:proofErr w:type="gram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</w:t>
            </w:r>
            <w:proofErr w:type="gramEnd"/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организации, проводившей ремонт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Должность, инициалы, фамилия и подпись ответственного лица</w:t>
            </w:r>
          </w:p>
        </w:tc>
      </w:tr>
      <w:tr w:rsidR="00B20CC9" w:rsidRPr="00B20CC9" w:rsidTr="00B20CC9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Поставлено в ремонт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Выход из ремонта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CC9" w:rsidRPr="00B20CC9" w:rsidTr="00B20CC9">
        <w:trPr>
          <w:trHeight w:val="2638"/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14. Инструкция по монтажу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14.1. Монтаж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детскогоигрового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комплекса может проводиться предприятием-изготовителем или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другимиюридическими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физическими лицами, располагающими необходимой для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этогоматериально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-технической базой и квалификацией.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14.2. Установка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детскогоигрового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комплекса проводится на ровной площадке, свободной от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насаждений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.Р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азмер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площадки не менее 6140×3976 мм.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14.3. Перед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началоммонтажа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необходимо: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- изучить документацию;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проверить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комплектностьсогласно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33" w:anchor="i124353" w:tooltip="раздел 3 Приложения А" w:history="1">
        <w:r w:rsidRPr="00B20CC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разделу 3</w:t>
        </w:r>
      </w:hyperlink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настоящего паспорта;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законсервированныеповерхности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должны быть расконсервированы;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проведениимонтажных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 необходимо соблюдать требования безопасности.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14.4. Сборка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детскогоигрового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комплекса проводится согласно схеме, представленной на рисунке 1.</w:t>
      </w:r>
    </w:p>
    <w:p w:rsidR="00B20CC9" w:rsidRPr="00B20CC9" w:rsidRDefault="00B20CC9" w:rsidP="00B20CC9">
      <w:pPr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4B790124" wp14:editId="7C2DA162">
            <wp:extent cx="4285615" cy="4462780"/>
            <wp:effectExtent l="0" t="0" r="635" b="0"/>
            <wp:docPr id="3" name="Рисунок 3" descr="http://www.ohranatruda.ru/ot_biblio/normativ/data_normativ/45/45815/x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hranatruda.ru/ot_biblio/normativ/data_normativ/45/45815/x00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Рисунок 1 -Схема сборки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15. Правила 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безопаснойэксплуатации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игрового комплекса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15.1. Детский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игровойкомплекс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ИК-Г44 предназначен для детей от 3 до 7 лет.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15.2.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игровойкомплекс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ИК-Г44 представляет собой модульную конструкцию.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15.3.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игровойкомплекс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ИК-Г44 используется на детских игровых площадках без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постоянногонаблюдения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оперативным персоналом. В целях обеспечения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безопасной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эксплуатацииоборудования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эксплуатант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(владелец) должен ежедневно проводить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регулярныйвизуальный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осмотр.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15.4. Если во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времяосмотра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будут обнаружены какие-то неполадки, то они должны быть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немедленноустранены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если это невозможно, то оборудование должно быть закрыто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длядетей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15.5. На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поверхностиигровой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площадки не должно быть посторонних предметов, острых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элементов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,в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ыступов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травмирующих включений.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15.6.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Материалыповерхности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детской игровой площадки с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низкими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ударопоглощающими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свойствамииспользуют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только вне области приземления.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15.7. Под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оборудованиемигровой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площадки с высотой свободного падения более 600 мм должно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бытьударопоглощающее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покрытие по всей области приземления. При высоте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свободногопадения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менее 600 мм в отдельных местах устраивают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ударопоглощающее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покрытие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ихдерна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Примерпокрытий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поверхности игровой площадки см. в таблице.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2478"/>
        <w:gridCol w:w="2478"/>
      </w:tblGrid>
      <w:tr w:rsidR="00B20CC9" w:rsidRPr="00B20CC9" w:rsidTr="00B20CC9">
        <w:trPr>
          <w:jc w:val="center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Материал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Размер частиц материала, </w:t>
            </w:r>
            <w:proofErr w:type="gram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мм</w:t>
            </w:r>
            <w:proofErr w:type="gramEnd"/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Минимальная толщина слоя, </w:t>
            </w:r>
            <w:proofErr w:type="gram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мм</w:t>
            </w:r>
            <w:proofErr w:type="gramEnd"/>
          </w:p>
        </w:tc>
      </w:tr>
      <w:tr w:rsidR="00B20CC9" w:rsidRPr="00B20CC9" w:rsidTr="00B20CC9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Разрыхленная земля, дерн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B20CC9" w:rsidRPr="00B20CC9" w:rsidTr="00B20CC9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Мульча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20 - 80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300</w:t>
            </w:r>
          </w:p>
        </w:tc>
      </w:tr>
      <w:tr w:rsidR="00B20CC9" w:rsidRPr="00B20CC9" w:rsidTr="00B20CC9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Древесные опилки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5 - 30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CC9" w:rsidRPr="00B20CC9" w:rsidTr="00B20CC9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Песок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CC9" w:rsidRPr="00B20CC9" w:rsidTr="00B20CC9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Гравий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2 - 8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CC9" w:rsidRPr="00B20CC9" w:rsidTr="00B20CC9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Резиновые покрытия на твердой поверхности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Плитка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</w:tr>
      <w:tr w:rsidR="00B20CC9" w:rsidRPr="00B20CC9" w:rsidTr="00B20CC9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Резиновые покрытия на гравии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CC9" w:rsidRPr="00B20CC9" w:rsidRDefault="00B20CC9" w:rsidP="00B2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16. Инструкция по осмотру 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ипроверке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оборудования перед началом эксплуатации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Перед началом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эксплуатациидетского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игрового комплекса проводят визуальный осмотр, проверяют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узлыкрепления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прочность конструкции.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17. Инструкция по </w:t>
      </w:r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осмотру</w:t>
      </w: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бслуживанию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и ремонту оборудования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17.1. Регулярный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визуальныйосмотр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 детского игрового комплекса необходимо проводить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ежедневно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.П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ежедневном осмотре проверяют прочность деревянных конструкций, а также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узлыкрепления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17.2.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Функциональныйосмотр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 детского игрового комплекса необходимо проводить один раз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втри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месяца. При функциональном осмотре проверяют устойчивость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конструкции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.С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тепень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износа поверхности скольжения (горки), прочность узлов крепления.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17.3. Ежегодный основной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детского игрового комплекса проводят с периодичностью один раз в12 мес.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18. Особые отметки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19. Чертежи и схемы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7D952E99" wp14:editId="5F29A97A">
            <wp:extent cx="4244340" cy="4012565"/>
            <wp:effectExtent l="0" t="0" r="3810" b="6985"/>
            <wp:docPr id="4" name="Рисунок 4" descr="http://www.ohranatruda.ru/ot_biblio/normativ/data_normativ/45/45815/x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hranatruda.ru/ot_biblio/normativ/data_normativ/45/45815/x00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Рисунок 2 -Общий вид детского игрового комплекса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5C579DF0" wp14:editId="2852DA41">
            <wp:extent cx="4667250" cy="3207385"/>
            <wp:effectExtent l="0" t="0" r="0" b="0"/>
            <wp:docPr id="5" name="Рисунок 5" descr="http://www.ohranatruda.ru/ot_biblio/normativ/data_normativ/45/45815/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hranatruda.ru/ot_biblio/normativ/data_normativ/45/45815/x010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Рисунок 3 -Зона безопасности детского игрового комплекса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 wp14:anchorId="0D8BAFD5" wp14:editId="42E5250B">
            <wp:extent cx="4121785" cy="4326255"/>
            <wp:effectExtent l="0" t="0" r="0" b="0"/>
            <wp:docPr id="6" name="Рисунок 6" descr="http://www.ohranatruda.ru/ot_biblio/normativ/data_normativ/45/45815/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hranatruda.ru/ot_biblio/normativ/data_normativ/45/45815/x012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Рисунок 4 -Чертеж общего вида игрового комплекса</w:t>
      </w:r>
    </w:p>
    <w:p w:rsidR="00B20CC9" w:rsidRPr="00B20CC9" w:rsidRDefault="00B20CC9" w:rsidP="00B20CC9">
      <w:pPr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6BCAE658" wp14:editId="61F3A585">
            <wp:extent cx="4517390" cy="2197100"/>
            <wp:effectExtent l="0" t="0" r="0" b="0"/>
            <wp:docPr id="7" name="Рисунок 7" descr="http://www.ohranatruda.ru/ot_biblio/normativ/data_normativ/45/45815/x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hranatruda.ru/ot_biblio/normativ/data_normativ/45/45815/x01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  <w:t>Рисунок 5 -План игрового комплекса в осях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3" w:name="i134042"/>
      <w:bookmarkStart w:id="14" w:name="i147270"/>
      <w:bookmarkEnd w:id="13"/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ПриложениеБ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(</w:t>
      </w: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справочное</w:t>
      </w:r>
      <w:proofErr w:type="gram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)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Пример акта ежегодного основного осмотра оборудования детской игровой площадки</w:t>
      </w:r>
      <w:bookmarkEnd w:id="14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643"/>
      </w:tblGrid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АКТ</w:t>
            </w:r>
          </w:p>
        </w:tc>
      </w:tr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Осмотра и проверки оборудования детской игровой площадки</w:t>
            </w:r>
          </w:p>
        </w:tc>
      </w:tr>
      <w:tr w:rsidR="00B20CC9" w:rsidRPr="00B20CC9" w:rsidTr="00B20CC9">
        <w:trPr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</w:rPr>
              <w:t>№_______________</w:t>
            </w:r>
          </w:p>
        </w:tc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 20____ г.</w:t>
            </w:r>
          </w:p>
        </w:tc>
      </w:tr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город</w:t>
            </w:r>
          </w:p>
        </w:tc>
      </w:tr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Владелец____________________________________________________________________</w:t>
            </w:r>
          </w:p>
        </w:tc>
      </w:tr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установки._____________________________________________________________</w:t>
            </w:r>
          </w:p>
        </w:tc>
      </w:tr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поверхности игровой площадки:</w:t>
            </w:r>
          </w:p>
        </w:tc>
      </w:tr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B20CC9" w:rsidRPr="00B20CC9" w:rsidTr="00B20CC9">
        <w:trPr>
          <w:jc w:val="center"/>
        </w:trPr>
        <w:tc>
          <w:tcPr>
            <w:tcW w:w="9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C9" w:rsidRPr="00B20CC9" w:rsidRDefault="00B20CC9" w:rsidP="00B20CC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Перечень оборудования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751"/>
        <w:gridCol w:w="1751"/>
        <w:gridCol w:w="1751"/>
        <w:gridCol w:w="1751"/>
        <w:gridCol w:w="1847"/>
      </w:tblGrid>
      <w:tr w:rsidR="00B20CC9" w:rsidRPr="00B20CC9" w:rsidTr="00B20CC9">
        <w:trPr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оборудования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Результат осмотра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Выявленный дефект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Принятые меры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Примечание</w:t>
            </w:r>
          </w:p>
        </w:tc>
      </w:tr>
      <w:tr w:rsidR="00B20CC9" w:rsidRPr="00B20CC9" w:rsidTr="00B20CC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B20CC9" w:rsidRPr="00B20CC9" w:rsidTr="00B20CC9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:rsidR="00B20CC9" w:rsidRPr="00B20CC9" w:rsidRDefault="00B20CC9" w:rsidP="00B20CC9">
      <w:pPr>
        <w:shd w:val="clear" w:color="auto" w:fill="FFFFFF"/>
        <w:spacing w:before="120"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Проведенный осмотр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проверкаработоспособности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детского игрового оборудования подтверждают его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комплектность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,с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оответствие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эксплуатационной документации изготовителя 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возможностьбезопасной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эксплуатации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Ответственныйисполнитель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Должность                                                          личнаяподпись                                 инициалы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,ф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амилия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М.П.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5" w:name="i158346"/>
      <w:bookmarkStart w:id="16" w:name="i162266"/>
      <w:bookmarkEnd w:id="15"/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ПриложениеВ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(</w:t>
      </w: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справочное</w:t>
      </w:r>
      <w:proofErr w:type="gram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)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Пример графика ежедневного визуального осмотра</w:t>
      </w:r>
      <w:bookmarkEnd w:id="16"/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ГРАФИК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ежедневного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визуальногоосмотра</w:t>
      </w:r>
      <w:proofErr w:type="spell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89"/>
        <w:gridCol w:w="1398"/>
        <w:gridCol w:w="1465"/>
        <w:gridCol w:w="778"/>
        <w:gridCol w:w="974"/>
        <w:gridCol w:w="1367"/>
        <w:gridCol w:w="1394"/>
      </w:tblGrid>
      <w:tr w:rsidR="00B20CC9" w:rsidRPr="00B20CC9" w:rsidTr="00B20CC9">
        <w:trPr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Порядковый номер осмотра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Заказчик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Ответственный за ежедневный осмотр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детского игрового оборудования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Дата осмотра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Результат осмотра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Принятые меры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Подпись ответственного лица</w:t>
            </w:r>
          </w:p>
        </w:tc>
      </w:tr>
      <w:tr w:rsidR="00B20CC9" w:rsidRPr="00B20CC9" w:rsidTr="00B20CC9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Владелец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Инженер РЭУ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Поверхность игровой площадки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15.08. 2005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Разбитые бутылки, мусор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Убраны все осколки и мусор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</w:tr>
      <w:tr w:rsidR="00B20CC9" w:rsidRPr="00B20CC9" w:rsidTr="00B20CC9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Владелец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Инженер РЭУ (инициалы, фамилия)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Качели металлические одинарные на цепях (4152) Ул. Захарова, д.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15.08. 2005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Оборвана подвеска качелей на цепях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proofErr w:type="gram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</w:t>
            </w:r>
            <w:proofErr w:type="gramEnd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исьменно уведомлен изготовитель</w:t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 Дальнейшая эксплуатация качелей запрещена до полного устранения возникшего дефекта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</w:tr>
      <w:tr w:rsidR="00B20CC9" w:rsidRPr="00B20CC9" w:rsidTr="00B20CC9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Владелец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Инженер РЭУ (инициалы, фамилия)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Горка-скат (4203) Ул. Захарова, д. 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16.08. 2005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Нет замечаний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Подпись</w:t>
            </w:r>
          </w:p>
        </w:tc>
      </w:tr>
      <w:tr w:rsidR="00B20CC9" w:rsidRPr="00B20CC9" w:rsidTr="00B20CC9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Владелец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Инженер РЭУ (инициалы, фамилия)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Карусель типа 2</w:t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(4192)</w:t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Ул. </w:t>
            </w:r>
            <w:proofErr w:type="spell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Тамбасова</w:t>
            </w:r>
            <w:proofErr w:type="spellEnd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д. 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17.08. 2005 г.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Карусель наклонена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proofErr w:type="gramStart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</w:t>
            </w:r>
            <w:proofErr w:type="gramEnd"/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исьменно уведомлен изготовитель</w:t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 Дальнейшая эксплуатация каруселей запрещена до полного устранения возникшего дефекта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Подпись</w:t>
            </w:r>
          </w:p>
        </w:tc>
      </w:tr>
    </w:tbl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7" w:name="i171937"/>
      <w:bookmarkStart w:id="18" w:name="i186995"/>
      <w:bookmarkEnd w:id="17"/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lastRenderedPageBreak/>
        <w:t>ПриложениеГ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(</w:t>
      </w: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справочное</w:t>
      </w:r>
      <w:proofErr w:type="gram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)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Пример оформления информационной доски</w:t>
      </w:r>
      <w:bookmarkEnd w:id="18"/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ПРАВИЛА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эксплуатации детской игровой площадки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ВНИМАНИЕ!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 до семи лет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должнынаходиться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детской площадке под присмотром родителей, воспитателей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илисопровождающих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взрослых.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Перед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использованиемигрового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оборудования убедитесь в его безопасности и отсутствии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постороннихпредметов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Предназначение детского игрового оборудования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Детский игровой комплекс «Юниор»                                      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длядетей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7 до 12 лет;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Канатная дорога                                            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длядетей от 7 до 12 лет;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Качели, карусели, качалка на пружине                                    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длядетей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7 до 12 лет;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Спортивный комплекс                                               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длядетей от 7 до 12 лет;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Детский игровой комплекс ИК-Г44                                         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длядетей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3 до 7 лет;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Песочница, качалка балансир, качалка на пружине               </w:t>
      </w: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детей от 3 до 7 лет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УВАЖАЕМЫЕ ПОСЕТИТЕЛИ!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детской площадке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ЗАПРЕЩАЕТСЯ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Пользоваться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детскимигровым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оборудованием лицам старше 16 и весом более 70 кг.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Мусорить, курить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иоставлять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окурки, приносить и оставлять стеклянные бутылки.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Выгуливать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домашнихживотных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Использовать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игровоеоборудование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по назначению.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Номера телефонов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дляэкстренных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случаев:</w:t>
      </w:r>
    </w:p>
    <w:p w:rsidR="00B20CC9" w:rsidRPr="00B20CC9" w:rsidRDefault="00B20CC9" w:rsidP="00B20CC9">
      <w:pPr>
        <w:shd w:val="clear" w:color="auto" w:fill="FFFFFF"/>
        <w:spacing w:before="120"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Медицинскаяслужба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(скорая помощь) 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Служба спасения_______________________________________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Служба эксплуатации___________________________________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Ближайший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телефоннаходится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адресу __________________</w:t>
      </w:r>
    </w:p>
    <w:p w:rsidR="00B20CC9" w:rsidRPr="00B20CC9" w:rsidRDefault="00B20CC9" w:rsidP="00B20CC9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9" w:name="i197513"/>
      <w:bookmarkStart w:id="20" w:name="i208125"/>
      <w:bookmarkEnd w:id="19"/>
      <w:proofErr w:type="spell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ПриложениеД</w:t>
      </w:r>
      <w:proofErr w:type="spell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(</w:t>
      </w:r>
      <w:proofErr w:type="gramStart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справочное</w:t>
      </w:r>
      <w:proofErr w:type="gramEnd"/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)</w:t>
      </w:r>
      <w:r w:rsidRPr="00B20CC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  <w:t>Визуальный и функциональный осмотры</w:t>
      </w:r>
      <w:bookmarkEnd w:id="20"/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процессе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визуального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ифункционального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осмотров определяют: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чистоту и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внешний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видповерхности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игровой площадки и оборудования;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соблюдение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расстоянийот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частей оборудования до поверхности игровой площадки;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наличие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выступающихчастей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фундаментов;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наличиедефектов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/неисправностей элементов оборудования;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отсутствие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деталейоборудования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чрезмерный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износподвижных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частей оборудования;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структурную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целостностьоборудования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20CC9" w:rsidRPr="00B20CC9" w:rsidRDefault="00B20CC9" w:rsidP="00B20CC9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Примеры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неисправностейпри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визуальном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осмотре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представлены в таблице Д.1.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Таблица Д.1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Примеры неисправностей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привизуальном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осмотре</w:t>
      </w:r>
      <w:proofErr w:type="gram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3621"/>
        <w:gridCol w:w="3621"/>
      </w:tblGrid>
      <w:tr w:rsidR="00B20CC9" w:rsidRPr="00B20CC9" w:rsidTr="00B20CC9">
        <w:trPr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оборудования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Удовлетворительное состояние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Неудовлетворительное состояние</w:t>
            </w:r>
          </w:p>
        </w:tc>
      </w:tr>
      <w:tr w:rsidR="00B20CC9" w:rsidRPr="00B20CC9" w:rsidTr="00B20CC9">
        <w:trPr>
          <w:trHeight w:val="1148"/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Отдельно стоящая горка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B21BA34" wp14:editId="37F14365">
                  <wp:extent cx="1938020" cy="1774190"/>
                  <wp:effectExtent l="0" t="0" r="5080" b="0"/>
                  <wp:docPr id="8" name="Рисунок 8" descr="http://www.ohranatruda.ru/ot_biblio/normativ/data_normativ/45/45815/x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hranatruda.ru/ot_biblio/normativ/data_normativ/45/45815/x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DB33FC0" wp14:editId="20A17C39">
                  <wp:extent cx="2238375" cy="1733550"/>
                  <wp:effectExtent l="0" t="0" r="9525" b="0"/>
                  <wp:docPr id="9" name="Рисунок 9" descr="http://www.ohranatruda.ru/ot_biblio/normativ/data_normativ/45/45815/x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hranatruda.ru/ot_biblio/normativ/data_normativ/45/45815/x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Механическое повреждение поверхности ската горки.</w:t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Опасные предметы в зоне приземления</w:t>
            </w:r>
          </w:p>
        </w:tc>
      </w:tr>
      <w:tr w:rsidR="00B20CC9" w:rsidRPr="00B20CC9" w:rsidTr="00B20CC9">
        <w:trPr>
          <w:trHeight w:val="1376"/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Спиральная горка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6E275784" wp14:editId="765567B9">
                  <wp:extent cx="1501140" cy="2292985"/>
                  <wp:effectExtent l="0" t="0" r="3810" b="0"/>
                  <wp:docPr id="10" name="Рисунок 10" descr="http://www.ohranatruda.ru/ot_biblio/normativ/data_normativ/45/45815/x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hranatruda.ru/ot_biblio/normativ/data_normativ/45/45815/x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5791F50" wp14:editId="52B32AAF">
                  <wp:extent cx="1842135" cy="2279015"/>
                  <wp:effectExtent l="0" t="0" r="5715" b="6985"/>
                  <wp:docPr id="11" name="Рисунок 11" descr="http://www.ohranatruda.ru/ot_biblio/normativ/data_normativ/45/45815/x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ohranatruda.ru/ot_biblio/normativ/data_normativ/45/45815/x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Опасные предметы в швах горки</w:t>
            </w:r>
          </w:p>
        </w:tc>
      </w:tr>
      <w:tr w:rsidR="00B20CC9" w:rsidRPr="00B20CC9" w:rsidTr="00B20CC9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Качалка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E79679F" wp14:editId="528915C1">
                  <wp:extent cx="1405890" cy="1242060"/>
                  <wp:effectExtent l="0" t="0" r="3810" b="0"/>
                  <wp:docPr id="12" name="Рисунок 12" descr="http://www.ohranatruda.ru/ot_biblio/normativ/data_normativ/45/45815/x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ohranatruda.ru/ot_biblio/normativ/data_normativ/45/45815/x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0146287" wp14:editId="5914D7F1">
                  <wp:extent cx="1842135" cy="1091565"/>
                  <wp:effectExtent l="0" t="0" r="5715" b="0"/>
                  <wp:docPr id="13" name="Рисунок 13" descr="http://www.ohranatruda.ru/ot_biblio/normativ/data_normativ/45/45815/x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ohranatruda.ru/ot_biblio/normativ/data_normativ/45/45815/x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Сломана пружина качалки</w:t>
            </w:r>
          </w:p>
        </w:tc>
      </w:tr>
      <w:tr w:rsidR="00B20CC9" w:rsidRPr="00B20CC9" w:rsidTr="00B20CC9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Качалка-балансир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FAD1EFB" wp14:editId="7F8A4245">
                  <wp:extent cx="1487805" cy="1118870"/>
                  <wp:effectExtent l="0" t="0" r="0" b="5080"/>
                  <wp:docPr id="14" name="Рисунок 14" descr="http://www.ohranatruda.ru/ot_biblio/normativ/data_normativ/45/45815/x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ohranatruda.ru/ot_biblio/normativ/data_normativ/45/45815/x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61D4F05" wp14:editId="5D6D59B1">
                  <wp:extent cx="2238375" cy="901065"/>
                  <wp:effectExtent l="0" t="0" r="9525" b="0"/>
                  <wp:docPr id="15" name="Рисунок 15" descr="http://www.ohranatruda.ru/ot_biblio/normativ/data_normativ/45/45815/x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ohranatruda.ru/ot_biblio/normativ/data_normativ/45/45815/x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Сломан несущий элемент качалки - балансир</w:t>
            </w:r>
          </w:p>
        </w:tc>
      </w:tr>
      <w:tr w:rsidR="00B20CC9" w:rsidRPr="00B20CC9" w:rsidTr="00B20CC9">
        <w:trPr>
          <w:trHeight w:val="690"/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Канат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716C446" wp14:editId="4F749DA0">
                  <wp:extent cx="1364615" cy="1624330"/>
                  <wp:effectExtent l="0" t="0" r="6985" b="0"/>
                  <wp:docPr id="16" name="Рисунок 16" descr="http://www.ohranatruda.ru/ot_biblio/normativ/data_normativ/45/45815/x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ohranatruda.ru/ot_biblio/normativ/data_normativ/45/45815/x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7CFE80E" wp14:editId="0E062E44">
                  <wp:extent cx="2074545" cy="1515110"/>
                  <wp:effectExtent l="0" t="0" r="1905" b="8890"/>
                  <wp:docPr id="17" name="Рисунок 17" descr="http://www.ohranatruda.ru/ot_biblio/normativ/data_normativ/45/45815/x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ohranatruda.ru/ot_biblio/normativ/data_normativ/45/45815/x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Лопнул сварной шов крепления. Износ каната превышает допустимый</w:t>
            </w:r>
          </w:p>
        </w:tc>
      </w:tr>
      <w:tr w:rsidR="00B20CC9" w:rsidRPr="00B20CC9" w:rsidTr="00B20CC9">
        <w:trPr>
          <w:trHeight w:val="690"/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Качели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1E299DA1" wp14:editId="3D90E26F">
                  <wp:extent cx="1528445" cy="1419225"/>
                  <wp:effectExtent l="0" t="0" r="0" b="9525"/>
                  <wp:docPr id="18" name="Рисунок 18" descr="http://www.ohranatruda.ru/ot_biblio/normativ/data_normativ/45/45815/x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ohranatruda.ru/ot_biblio/normativ/data_normativ/45/45815/x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A4B97F5" wp14:editId="411197D3">
                  <wp:extent cx="1842135" cy="1351280"/>
                  <wp:effectExtent l="0" t="0" r="5715" b="1270"/>
                  <wp:docPr id="19" name="Рисунок 19" descr="http://www.ohranatruda.ru/ot_biblio/normativ/data_normativ/45/45815/x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ohranatruda.ru/ot_biblio/normativ/data_normativ/45/45815/x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Обрыв цепи подвески качелей</w:t>
            </w:r>
          </w:p>
        </w:tc>
      </w:tr>
      <w:tr w:rsidR="00B20CC9" w:rsidRPr="00B20CC9" w:rsidTr="00B20CC9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Мостик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AFA633A" wp14:editId="52BD7F49">
                  <wp:extent cx="1869440" cy="1460500"/>
                  <wp:effectExtent l="0" t="0" r="0" b="6350"/>
                  <wp:docPr id="20" name="Рисунок 20" descr="http://www.ohranatruda.ru/ot_biblio/normativ/data_normativ/45/45815/x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ohranatruda.ru/ot_biblio/normativ/data_normativ/45/45815/x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AC8FDD8" wp14:editId="1BBF17A5">
                  <wp:extent cx="1719580" cy="1296670"/>
                  <wp:effectExtent l="0" t="0" r="0" b="0"/>
                  <wp:docPr id="21" name="Рисунок 21" descr="http://www.ohranatruda.ru/ot_biblio/normativ/data_normativ/45/45815/x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ohranatruda.ru/ot_biblio/normativ/data_normativ/45/45815/x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Нарушено геометрическое положение мостика</w:t>
            </w:r>
          </w:p>
        </w:tc>
      </w:tr>
    </w:tbl>
    <w:p w:rsidR="00B20CC9" w:rsidRPr="00B20CC9" w:rsidRDefault="00B20CC9" w:rsidP="00B20CC9">
      <w:pPr>
        <w:shd w:val="clear" w:color="auto" w:fill="FFFFFF"/>
        <w:spacing w:before="120"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Примерынеисправностей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функциональном осмотре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представлены</w:t>
      </w:r>
      <w:proofErr w:type="gram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таблице Д.2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Таблица Д.2</w:t>
      </w:r>
    </w:p>
    <w:p w:rsidR="00B20CC9" w:rsidRPr="00B20CC9" w:rsidRDefault="00B20CC9" w:rsidP="00B20CC9">
      <w:pPr>
        <w:shd w:val="clear" w:color="auto" w:fill="FFFFFF"/>
        <w:spacing w:before="120"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Примеры неисправностей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прифункциональном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осмотре</w:t>
      </w:r>
      <w:proofErr w:type="gram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601"/>
        <w:gridCol w:w="3680"/>
      </w:tblGrid>
      <w:tr w:rsidR="00B20CC9" w:rsidRPr="00B20CC9" w:rsidTr="00B20CC9">
        <w:trPr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элемента конструкции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Удовлетворительное состояние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Неудовлетворительное состояние</w:t>
            </w:r>
          </w:p>
        </w:tc>
      </w:tr>
      <w:tr w:rsidR="00B20CC9" w:rsidRPr="00B20CC9" w:rsidTr="00B20CC9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Звенья цепи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CFAD60F" wp14:editId="0DF2AB02">
                  <wp:extent cx="859790" cy="1105535"/>
                  <wp:effectExtent l="0" t="0" r="0" b="0"/>
                  <wp:docPr id="22" name="Рисунок 22" descr="http://www.ohranatruda.ru/ot_biblio/normativ/data_normativ/45/45815/x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hranatruda.ru/ot_biblio/normativ/data_normativ/45/45815/x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1972FFD" wp14:editId="1018C299">
                  <wp:extent cx="2197100" cy="1132840"/>
                  <wp:effectExtent l="0" t="0" r="0" b="0"/>
                  <wp:docPr id="23" name="Рисунок 23" descr="http://www.ohranatruda.ru/ot_biblio/normativ/data_normativ/45/45815/x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ohranatruda.ru/ot_biblio/normativ/data_normativ/45/45815/x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Износ звеньев превышает допустимый</w:t>
            </w:r>
          </w:p>
        </w:tc>
      </w:tr>
      <w:tr w:rsidR="00B20CC9" w:rsidRPr="00B20CC9" w:rsidTr="00B20CC9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 переходного мостика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0EE1836" wp14:editId="6923A509">
                  <wp:extent cx="1637665" cy="546100"/>
                  <wp:effectExtent l="0" t="0" r="635" b="6350"/>
                  <wp:docPr id="24" name="Рисунок 24" descr="http://www.ohranatruda.ru/ot_biblio/normativ/data_normativ/45/45815/x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ohranatruda.ru/ot_biblio/normativ/data_normativ/45/45815/x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177F26CF" wp14:editId="04009331">
                  <wp:extent cx="2005965" cy="641350"/>
                  <wp:effectExtent l="0" t="0" r="0" b="6350"/>
                  <wp:docPr id="25" name="Рисунок 25" descr="http://www.ohranatruda.ru/ot_biblio/normativ/data_normativ/45/45815/x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ohranatruda.ru/ot_biblio/normativ/data_normativ/45/45815/x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Износ пола превышает допустимый</w:t>
            </w:r>
          </w:p>
        </w:tc>
      </w:tr>
      <w:tr w:rsidR="00B20CC9" w:rsidRPr="00B20CC9" w:rsidTr="00B20CC9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Крепление переходного мостика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51B76ED" wp14:editId="29AE1773">
                  <wp:extent cx="1555750" cy="1118870"/>
                  <wp:effectExtent l="0" t="0" r="6350" b="5080"/>
                  <wp:docPr id="26" name="Рисунок 26" descr="http://www.ohranatruda.ru/ot_biblio/normativ/data_normativ/45/45815/x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ohranatruda.ru/ot_biblio/normativ/data_normativ/45/45815/x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16C656D8" wp14:editId="51FE5B8F">
                  <wp:extent cx="2279015" cy="1023620"/>
                  <wp:effectExtent l="0" t="0" r="6985" b="5080"/>
                  <wp:docPr id="27" name="Рисунок 27" descr="http://www.ohranatruda.ru/ot_biblio/normativ/data_normativ/45/45815/x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ohranatruda.ru/ot_biblio/normativ/data_normativ/45/45815/x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Отсутствует болт с гайкой. Лопнула скоба крепления, отсутствует гайка</w:t>
            </w:r>
          </w:p>
        </w:tc>
      </w:tr>
      <w:tr w:rsidR="00B20CC9" w:rsidRPr="00B20CC9" w:rsidTr="00B20CC9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Крепление скобы к брусу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60B548B" wp14:editId="1BB718F0">
                  <wp:extent cx="1651635" cy="1501140"/>
                  <wp:effectExtent l="0" t="0" r="5715" b="3810"/>
                  <wp:docPr id="28" name="Рисунок 28" descr="http://www.ohranatruda.ru/ot_biblio/normativ/data_normativ/45/45815/x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hranatruda.ru/ot_biblio/normativ/data_normativ/45/45815/x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A446AC1" wp14:editId="0DC05777">
                  <wp:extent cx="1896745" cy="1501140"/>
                  <wp:effectExtent l="0" t="0" r="8255" b="3810"/>
                  <wp:docPr id="29" name="Рисунок 29" descr="http://www.ohranatruda.ru/ot_biblio/normativ/data_normativ/45/45815/x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ohranatruda.ru/ot_biblio/normativ/data_normativ/45/45815/x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Нарушено крепление скобы</w:t>
            </w:r>
          </w:p>
        </w:tc>
      </w:tr>
      <w:tr w:rsidR="00B20CC9" w:rsidRPr="00B20CC9" w:rsidTr="00B20CC9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Крепление каната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6E8328B" wp14:editId="34E7CED2">
                  <wp:extent cx="1856105" cy="1569720"/>
                  <wp:effectExtent l="0" t="0" r="0" b="0"/>
                  <wp:docPr id="30" name="Рисунок 30" descr="http://www.ohranatruda.ru/ot_biblio/normativ/data_normativ/45/45815/x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ohranatruda.ru/ot_biblio/normativ/data_normativ/45/45815/x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BF61D57" wp14:editId="6BD05E48">
                  <wp:extent cx="2129155" cy="1597025"/>
                  <wp:effectExtent l="0" t="0" r="4445" b="3175"/>
                  <wp:docPr id="31" name="Рисунок 31" descr="http://www.ohranatruda.ru/ot_biblio/normativ/data_normativ/45/45815/x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ohranatruda.ru/ot_biblio/normativ/data_normativ/45/45815/x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CC9" w:rsidRPr="00B20CC9" w:rsidRDefault="00B20CC9" w:rsidP="00B20C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CC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Лопнул сварной шов крепления каната</w:t>
            </w:r>
          </w:p>
        </w:tc>
      </w:tr>
    </w:tbl>
    <w:p w:rsidR="00B20CC9" w:rsidRPr="00B20CC9" w:rsidRDefault="00B20CC9" w:rsidP="00B20CC9">
      <w:pPr>
        <w:shd w:val="clear" w:color="auto" w:fill="FFFFFF"/>
        <w:spacing w:before="120"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Ключевые слова: детские </w:t>
      </w:r>
      <w:proofErr w:type="spellStart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игровыеплощадки</w:t>
      </w:r>
      <w:proofErr w:type="spellEnd"/>
      <w:r w:rsidRPr="00B20CC9">
        <w:rPr>
          <w:rFonts w:ascii="Times New Roman" w:eastAsia="Times New Roman" w:hAnsi="Times New Roman" w:cs="Times New Roman"/>
          <w:color w:val="333333"/>
          <w:sz w:val="24"/>
          <w:szCs w:val="24"/>
        </w:rPr>
        <w:t>, монтаж, эксплуатация, безопасность</w:t>
      </w:r>
    </w:p>
    <w:p w:rsidR="00C7597D" w:rsidRDefault="00C7597D"/>
    <w:sectPr w:rsidR="00C7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C9"/>
    <w:rsid w:val="003203E7"/>
    <w:rsid w:val="00B20CC9"/>
    <w:rsid w:val="00C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B20CC9"/>
  </w:style>
  <w:style w:type="paragraph" w:styleId="a3">
    <w:name w:val="Body Text"/>
    <w:basedOn w:val="a"/>
    <w:link w:val="a4"/>
    <w:uiPriority w:val="99"/>
    <w:semiHidden/>
    <w:unhideWhenUsed/>
    <w:rsid w:val="00B2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0CC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CC9"/>
  </w:style>
  <w:style w:type="paragraph" w:styleId="12">
    <w:name w:val="toc 1"/>
    <w:basedOn w:val="a"/>
    <w:autoRedefine/>
    <w:uiPriority w:val="39"/>
    <w:semiHidden/>
    <w:unhideWhenUsed/>
    <w:rsid w:val="00B2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0CC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0CC9"/>
    <w:rPr>
      <w:color w:val="800080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B2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0CC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0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B20CC9"/>
  </w:style>
  <w:style w:type="paragraph" w:styleId="a3">
    <w:name w:val="Body Text"/>
    <w:basedOn w:val="a"/>
    <w:link w:val="a4"/>
    <w:uiPriority w:val="99"/>
    <w:semiHidden/>
    <w:unhideWhenUsed/>
    <w:rsid w:val="00B2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0CC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CC9"/>
  </w:style>
  <w:style w:type="paragraph" w:styleId="12">
    <w:name w:val="toc 1"/>
    <w:basedOn w:val="a"/>
    <w:autoRedefine/>
    <w:uiPriority w:val="39"/>
    <w:semiHidden/>
    <w:unhideWhenUsed/>
    <w:rsid w:val="00B2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0CC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0CC9"/>
    <w:rPr>
      <w:color w:val="800080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B2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0CC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93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hranatruda.ru/ot_biblio/normativ/data_normativ/45/45815/index.php" TargetMode="External"/><Relationship Id="rId18" Type="http://schemas.openxmlformats.org/officeDocument/2006/relationships/hyperlink" Target="http://www.ohranatruda.ru/ot_biblio/normativ/data_normativ/45/45815/index.php" TargetMode="External"/><Relationship Id="rId26" Type="http://schemas.openxmlformats.org/officeDocument/2006/relationships/hyperlink" Target="http://www.ohranatruda.ru/ot_biblio/normativ/data_normativ/43/43327/index.php" TargetMode="External"/><Relationship Id="rId39" Type="http://schemas.openxmlformats.org/officeDocument/2006/relationships/image" Target="media/image8.jpeg"/><Relationship Id="rId21" Type="http://schemas.openxmlformats.org/officeDocument/2006/relationships/hyperlink" Target="http://www.ohranatruda.ru/ot_biblio/normativ/data_normativ/4/4788/index.php" TargetMode="External"/><Relationship Id="rId34" Type="http://schemas.openxmlformats.org/officeDocument/2006/relationships/image" Target="media/image3.jpeg"/><Relationship Id="rId42" Type="http://schemas.openxmlformats.org/officeDocument/2006/relationships/image" Target="media/image11.jpeg"/><Relationship Id="rId47" Type="http://schemas.openxmlformats.org/officeDocument/2006/relationships/image" Target="media/image16.jpeg"/><Relationship Id="rId50" Type="http://schemas.openxmlformats.org/officeDocument/2006/relationships/image" Target="media/image19.jpeg"/><Relationship Id="rId55" Type="http://schemas.openxmlformats.org/officeDocument/2006/relationships/image" Target="media/image24.jpeg"/><Relationship Id="rId63" Type="http://schemas.openxmlformats.org/officeDocument/2006/relationships/fontTable" Target="fontTable.xml"/><Relationship Id="rId7" Type="http://schemas.openxmlformats.org/officeDocument/2006/relationships/hyperlink" Target="http://www.ohranatruda.ru/ot_biblio/normativ/data_normativ/45/45815/index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hranatruda.ru/ot_biblio/normativ/data_normativ/45/45815/index.php" TargetMode="External"/><Relationship Id="rId20" Type="http://schemas.openxmlformats.org/officeDocument/2006/relationships/hyperlink" Target="http://www.ohranatruda.ru/ot_biblio/normativ/data_normativ/4/4787/index.php" TargetMode="External"/><Relationship Id="rId29" Type="http://schemas.openxmlformats.org/officeDocument/2006/relationships/hyperlink" Target="http://www.ohranatruda.ru/ot_biblio/normativ/data_normativ/4/4598/index.php" TargetMode="External"/><Relationship Id="rId41" Type="http://schemas.openxmlformats.org/officeDocument/2006/relationships/image" Target="media/image10.jpeg"/><Relationship Id="rId54" Type="http://schemas.openxmlformats.org/officeDocument/2006/relationships/image" Target="media/image23.jpeg"/><Relationship Id="rId62" Type="http://schemas.openxmlformats.org/officeDocument/2006/relationships/image" Target="media/image3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ohranatruda.ru/ot_biblio/normativ/data_normativ/45/45815/index.php" TargetMode="External"/><Relationship Id="rId24" Type="http://schemas.openxmlformats.org/officeDocument/2006/relationships/hyperlink" Target="http://www.ohranatruda.ru/ot_biblio/normativ/data_normativ/4/4752/index.php" TargetMode="External"/><Relationship Id="rId32" Type="http://schemas.openxmlformats.org/officeDocument/2006/relationships/hyperlink" Target="http://www.ohranatruda.ru/ot_biblio/normativ/data_normativ/43/43327/index.php" TargetMode="External"/><Relationship Id="rId37" Type="http://schemas.openxmlformats.org/officeDocument/2006/relationships/image" Target="media/image6.jpeg"/><Relationship Id="rId40" Type="http://schemas.openxmlformats.org/officeDocument/2006/relationships/image" Target="media/image9.jpeg"/><Relationship Id="rId45" Type="http://schemas.openxmlformats.org/officeDocument/2006/relationships/image" Target="media/image14.jpeg"/><Relationship Id="rId53" Type="http://schemas.openxmlformats.org/officeDocument/2006/relationships/image" Target="media/image22.jpeg"/><Relationship Id="rId58" Type="http://schemas.openxmlformats.org/officeDocument/2006/relationships/image" Target="media/image27.jpeg"/><Relationship Id="rId5" Type="http://schemas.openxmlformats.org/officeDocument/2006/relationships/image" Target="media/image1.jpeg"/><Relationship Id="rId15" Type="http://schemas.openxmlformats.org/officeDocument/2006/relationships/hyperlink" Target="http://www.ohranatruda.ru/ot_biblio/normativ/data_normativ/45/45815/index.php" TargetMode="External"/><Relationship Id="rId23" Type="http://schemas.openxmlformats.org/officeDocument/2006/relationships/hyperlink" Target="http://www.ohranatruda.ru/ot_biblio/normativ/data_normativ/4/4598/index.php" TargetMode="External"/><Relationship Id="rId28" Type="http://schemas.openxmlformats.org/officeDocument/2006/relationships/hyperlink" Target="http://www.ohranatruda.ru/ot_biblio/normativ/data_normativ/4/4752/index.php" TargetMode="External"/><Relationship Id="rId36" Type="http://schemas.openxmlformats.org/officeDocument/2006/relationships/image" Target="media/image5.jpeg"/><Relationship Id="rId49" Type="http://schemas.openxmlformats.org/officeDocument/2006/relationships/image" Target="media/image18.jpeg"/><Relationship Id="rId57" Type="http://schemas.openxmlformats.org/officeDocument/2006/relationships/image" Target="media/image26.jpeg"/><Relationship Id="rId61" Type="http://schemas.openxmlformats.org/officeDocument/2006/relationships/image" Target="media/image30.jpeg"/><Relationship Id="rId10" Type="http://schemas.openxmlformats.org/officeDocument/2006/relationships/hyperlink" Target="http://www.ohranatruda.ru/ot_biblio/normativ/data_normativ/45/45815/index.php" TargetMode="External"/><Relationship Id="rId19" Type="http://schemas.openxmlformats.org/officeDocument/2006/relationships/hyperlink" Target="http://www.ohranatruda.ru/ot_biblio/normativ/data_normativ/45/45815/index.php" TargetMode="External"/><Relationship Id="rId31" Type="http://schemas.openxmlformats.org/officeDocument/2006/relationships/hyperlink" Target="http://www.ohranatruda.ru/ot_biblio/normativ/data_normativ/43/43327/index.php" TargetMode="External"/><Relationship Id="rId44" Type="http://schemas.openxmlformats.org/officeDocument/2006/relationships/image" Target="media/image13.jpeg"/><Relationship Id="rId52" Type="http://schemas.openxmlformats.org/officeDocument/2006/relationships/image" Target="media/image21.jpeg"/><Relationship Id="rId60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45/45815/index.php" TargetMode="External"/><Relationship Id="rId14" Type="http://schemas.openxmlformats.org/officeDocument/2006/relationships/hyperlink" Target="http://www.ohranatruda.ru/ot_biblio/normativ/data_normativ/45/45815/index.php" TargetMode="External"/><Relationship Id="rId22" Type="http://schemas.openxmlformats.org/officeDocument/2006/relationships/hyperlink" Target="http://www.ohranatruda.ru/ot_biblio/normativ/data_normativ/43/43327/index.php" TargetMode="External"/><Relationship Id="rId27" Type="http://schemas.openxmlformats.org/officeDocument/2006/relationships/hyperlink" Target="http://www.ohranatruda.ru/ot_biblio/normativ/data_normativ/4/4752/index.php" TargetMode="External"/><Relationship Id="rId30" Type="http://schemas.openxmlformats.org/officeDocument/2006/relationships/hyperlink" Target="http://www.ohranatruda.ru/ot_biblio/normativ/data_normativ/45/45815/index.php" TargetMode="External"/><Relationship Id="rId35" Type="http://schemas.openxmlformats.org/officeDocument/2006/relationships/image" Target="media/image4.jpeg"/><Relationship Id="rId43" Type="http://schemas.openxmlformats.org/officeDocument/2006/relationships/image" Target="media/image12.jpeg"/><Relationship Id="rId48" Type="http://schemas.openxmlformats.org/officeDocument/2006/relationships/image" Target="media/image17.jpeg"/><Relationship Id="rId56" Type="http://schemas.openxmlformats.org/officeDocument/2006/relationships/image" Target="media/image25.jpeg"/><Relationship Id="rId64" Type="http://schemas.openxmlformats.org/officeDocument/2006/relationships/theme" Target="theme/theme1.xml"/><Relationship Id="rId8" Type="http://schemas.openxmlformats.org/officeDocument/2006/relationships/hyperlink" Target="http://www.ohranatruda.ru/ot_biblio/normativ/data_normativ/45/45815/index.php" TargetMode="External"/><Relationship Id="rId51" Type="http://schemas.openxmlformats.org/officeDocument/2006/relationships/image" Target="media/image20.jpeg"/><Relationship Id="rId3" Type="http://schemas.openxmlformats.org/officeDocument/2006/relationships/settings" Target="settings.xml"/><Relationship Id="rId12" Type="http://schemas.openxmlformats.org/officeDocument/2006/relationships/hyperlink" Target="http://www.ohranatruda.ru/ot_biblio/normativ/data_normativ/45/45815/index.php" TargetMode="External"/><Relationship Id="rId17" Type="http://schemas.openxmlformats.org/officeDocument/2006/relationships/hyperlink" Target="http://www.ohranatruda.ru/ot_biblio/normativ/data_normativ/45/45815/index.php" TargetMode="External"/><Relationship Id="rId25" Type="http://schemas.openxmlformats.org/officeDocument/2006/relationships/hyperlink" Target="http://www.ohranatruda.ru/ot_biblio/normativ/data_normativ/43/43327/index.php" TargetMode="External"/><Relationship Id="rId33" Type="http://schemas.openxmlformats.org/officeDocument/2006/relationships/hyperlink" Target="http://www.ohranatruda.ru/ot_biblio/normativ/data_normativ/45/45815/index.php" TargetMode="External"/><Relationship Id="rId38" Type="http://schemas.openxmlformats.org/officeDocument/2006/relationships/image" Target="media/image7.jpeg"/><Relationship Id="rId46" Type="http://schemas.openxmlformats.org/officeDocument/2006/relationships/image" Target="media/image15.jpeg"/><Relationship Id="rId59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5654</Words>
  <Characters>32233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2</cp:revision>
  <dcterms:created xsi:type="dcterms:W3CDTF">2014-07-23T22:56:00Z</dcterms:created>
  <dcterms:modified xsi:type="dcterms:W3CDTF">2014-07-23T22:56:00Z</dcterms:modified>
</cp:coreProperties>
</file>