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CE" w:rsidRPr="00B473CE" w:rsidRDefault="00B473CE" w:rsidP="00B473C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b/>
          <w:caps/>
          <w:sz w:val="24"/>
          <w:szCs w:val="20"/>
          <w:lang w:val="ru-RU"/>
        </w:rPr>
        <w:t xml:space="preserve">Государственный комитет СССР по делам строительства </w:t>
      </w:r>
      <w:r w:rsidRPr="00B473CE">
        <w:rPr>
          <w:rFonts w:ascii="Times New Roman" w:eastAsia="Times New Roman" w:hAnsi="Times New Roman" w:cs="Times New Roman"/>
          <w:b/>
          <w:caps/>
          <w:sz w:val="24"/>
          <w:szCs w:val="20"/>
          <w:lang w:val="ru-RU"/>
        </w:rPr>
        <w:br/>
      </w:r>
      <w:bookmarkStart w:id="0" w:name="_GoBack"/>
      <w:bookmarkEnd w:id="0"/>
      <w:r w:rsidRPr="00B473CE">
        <w:rPr>
          <w:rFonts w:ascii="Times New Roman" w:eastAsia="Times New Roman" w:hAnsi="Times New Roman" w:cs="Times New Roman"/>
          <w:b/>
          <w:caps/>
          <w:sz w:val="24"/>
          <w:szCs w:val="20"/>
          <w:lang w:val="ru-RU"/>
        </w:rPr>
        <w:t>(Госстрой СССР)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ru-RU"/>
        </w:rPr>
        <w:t xml:space="preserve">Инструкция </w:t>
      </w:r>
      <w:r w:rsidRPr="00B473CE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ru-RU"/>
        </w:rPr>
        <w:br/>
      </w:r>
      <w:r w:rsidRPr="00B473CE">
        <w:rPr>
          <w:rFonts w:ascii="Times New Roman" w:eastAsia="Times New Roman" w:hAnsi="Times New Roman" w:cs="Times New Roman"/>
          <w:b/>
          <w:caps/>
          <w:sz w:val="28"/>
          <w:szCs w:val="20"/>
          <w:lang w:val="ru-RU"/>
        </w:rPr>
        <w:t xml:space="preserve">по проектированию технологических </w:t>
      </w:r>
      <w:r w:rsidRPr="00B473CE">
        <w:rPr>
          <w:rFonts w:ascii="Times New Roman" w:eastAsia="Times New Roman" w:hAnsi="Times New Roman" w:cs="Times New Roman"/>
          <w:b/>
          <w:caps/>
          <w:sz w:val="28"/>
          <w:szCs w:val="20"/>
          <w:lang w:val="ru-RU"/>
        </w:rPr>
        <w:br/>
        <w:t xml:space="preserve">стальных трубопроводов </w:t>
      </w:r>
      <w:r w:rsidRPr="00B473CE">
        <w:rPr>
          <w:rFonts w:ascii="Times New Roman" w:eastAsia="Times New Roman" w:hAnsi="Times New Roman" w:cs="Times New Roman"/>
          <w:b/>
          <w:caps/>
          <w:sz w:val="28"/>
          <w:szCs w:val="20"/>
          <w:lang w:val="ru-RU"/>
        </w:rPr>
        <w:br/>
      </w:r>
      <w:r w:rsidRPr="00B473CE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Ру до 10 М</w:t>
      </w:r>
      <w:r w:rsidRPr="00B473CE">
        <w:rPr>
          <w:rFonts w:ascii="Times New Roman" w:eastAsia="Times New Roman" w:hAnsi="Times New Roman" w:cs="Times New Roman"/>
          <w:b/>
          <w:caps/>
          <w:sz w:val="28"/>
          <w:szCs w:val="20"/>
          <w:lang w:val="ru-RU"/>
        </w:rPr>
        <w:t>п</w:t>
      </w:r>
      <w:r w:rsidRPr="00B473CE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а</w:t>
      </w:r>
    </w:p>
    <w:p w:rsidR="00B473CE" w:rsidRPr="00B473CE" w:rsidRDefault="00B473CE" w:rsidP="00B473CE">
      <w:pPr>
        <w:keepNext/>
        <w:overflowPunct w:val="0"/>
        <w:autoSpaceDE w:val="0"/>
        <w:autoSpaceDN w:val="0"/>
        <w:adjustRightInd w:val="0"/>
        <w:spacing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СН 527-80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right="572" w:firstLine="28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t xml:space="preserve">Утверждена постановлением </w:t>
      </w:r>
      <w:r w:rsidRPr="00B473C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br/>
        <w:t xml:space="preserve">Государственного комитета СССР </w:t>
      </w:r>
      <w:r w:rsidRPr="00B473C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br/>
        <w:t xml:space="preserve">по делам строительства </w:t>
      </w:r>
      <w:r w:rsidRPr="00B473CE">
        <w:rPr>
          <w:rFonts w:ascii="Times New Roman" w:eastAsia="Times New Roman" w:hAnsi="Times New Roman" w:cs="Times New Roman"/>
          <w:i/>
          <w:sz w:val="24"/>
          <w:szCs w:val="20"/>
          <w:lang w:val="ru-RU"/>
        </w:rPr>
        <w:br/>
        <w:t>от 4 августа 1980 г. № 120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Устанавливает требования проектирования технологических стальных трубопроводов с диаметром до 1400 мм, предназначенных для транспортирования жидких и газообразных веществ с различными физико-химическими свойствами (сырье, полуфабрикаты, реагенты, промежуточные и конечные продукты, полученные или использованные в технологическом процессе, и др.), с давлением до 10 МПа и температурой от 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2D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70 до + 450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Для инженерно-технических работников проектных организаций.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Разработана институтом ВНИИМонтажспецстрой Минмонтажспецстроя СССР при участии институтов ВНИПИТеплопроект Минмонтажспецстроя СССР, Гипрокаучук и ВНИПИНефть Миннефтехимпрома СССР и ВНИИСТ Миннефтегазстроя.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Инструкция согласована с Госгортехнадзором, ГУПО МВД СССР и Минздравом СССР.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Редакторы: инж. И.В. Сессин (Госстрой СССР); кандидаты техн. наук Р.И. Тавастшерна и А.И. Бесман, инж. А.А. Гутовский (ВНИИМмонтажспецстрой); инж. В.В. Попова (ВНИПИТеплопроект); инж. М.Н. Яковлев (Гипрокаучук); инженеры В.М. Вольвовский, Т.С. Сафонова, Б.И. Мартьянов (ВНИПИНефть).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Внесены в текст документа изменения утвержденные постановлениями Госстроя СССР от 16 декабря 1987 г. № 295 и с 1 января 1988 г. в действие и утвержденное постановлением Госстроя СССР от 26.11.86 г. № 36 и введенное в действие с 1.01.87 г., измененные пункты отмечены *.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4"/>
        <w:gridCol w:w="3998"/>
        <w:gridCol w:w="2294"/>
      </w:tblGrid>
      <w:tr w:rsidR="00B473CE" w:rsidRPr="00B473CE" w:rsidTr="00B473CE">
        <w:trPr>
          <w:jc w:val="center"/>
        </w:trPr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73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/>
              </w:rPr>
              <w:t xml:space="preserve">Государственный комитет СССР по делам строительства </w:t>
            </w:r>
            <w:r w:rsidRPr="00B473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/>
              </w:rPr>
              <w:br/>
              <w:t>(Госстрой СССР)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Строительные нормы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СН 527-80</w:t>
            </w:r>
          </w:p>
        </w:tc>
      </w:tr>
      <w:tr w:rsidR="00B473CE" w:rsidRPr="00B473CE" w:rsidTr="00B473C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73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/>
              </w:rPr>
              <w:t>Инструкция по проектированию технологических стальных трубопроводов Ру до 10 МПа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-</w:t>
            </w:r>
          </w:p>
        </w:tc>
      </w:tr>
    </w:tbl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1" w:name="i16312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1. Общие указания</w:t>
      </w:r>
      <w:bookmarkEnd w:id="1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1.1. Требования настоящей Инструкции должны выполняться при проектировании технологических стальных трубопроводов с условным проходом до 1400 мм 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включительно, предназначенных для транспортирования жидких и газообразных веществ с различными физико-химическими свойствами, условным давлением до 10 МПа (100 кгс/см</w:t>
      </w:r>
      <w:r w:rsidRPr="00B473CE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/>
        </w:rPr>
        <w:t>2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) и температурой от минус 70 до 450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Примечания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>: 1. К технологическим трубопроводам относятся трубопроводы, предназначенные для транспортирования в пределах промышленного предприятия или группы этих предприятий различных веществ (сырья, полуфабрикатов, реагентов, а также промежуточных и конечных продуктов, полученных или используемых в технологическом процессе и др.), необходимых для ведения технологического процесса или эксплуатации оборудования.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 Требования настоящей инструкции не распространяются на технологические трубопроводы: котельных; электростанций; шахт; особого назначения (атомных установок, передвижных агрегатов, пневмотранспорта и пр.); ацетилена; кислорода; горючих газов давлением до 1,2 МПа (сжиженных 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sym w:font="Symbol" w:char="F02D"/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 1,6 МПа), предназначенных для газоснабжения городов и других населенных пунктов; газового хозяйства металлургических заводов; работающие под вакуумом или подверженные динамическим нагрузкам; подконтрольные органам Госгортехнадзора СССР и перечисленные в "Правилах устройства и безопасной эксплуатации трубопроводов пара и горячей воды"; проектируемые в соответствии с отраслевыми нормативными документами, утвержденными в установленном порядке; а также требующие специальных мероприятий по защите внутренней поверхности от коррозионного воздействия транспортируемых веществ для обеспечения нормативного срока эксплуатации.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4"/>
        <w:gridCol w:w="4070"/>
        <w:gridCol w:w="2222"/>
      </w:tblGrid>
      <w:tr w:rsidR="00B473CE" w:rsidRPr="00B473CE" w:rsidTr="00B473CE">
        <w:trPr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73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/>
              </w:rPr>
              <w:t>Внесена</w:t>
            </w:r>
          </w:p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73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/>
              </w:rPr>
              <w:t>Министерством монтажных и специальных строительных работ СССР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73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/>
              </w:rPr>
              <w:t>Утверждена</w:t>
            </w:r>
          </w:p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73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/>
              </w:rPr>
              <w:t>постановлением Государственного комитета СССР по делам строительства</w:t>
            </w:r>
          </w:p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от 4 августа 1980 г. № 120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73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/>
              </w:rPr>
              <w:t>Срок введения</w:t>
            </w:r>
          </w:p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73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/>
              </w:rPr>
              <w:t>в действие</w:t>
            </w:r>
          </w:p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73C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/>
              </w:rPr>
              <w:t>1 января 1982 г.</w:t>
            </w:r>
          </w:p>
        </w:tc>
      </w:tr>
    </w:tbl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1.2. При проектировании технологических трубопроводов воды и водяного пара следует руководствоваться требованиями глав СНиП по проектированию: тепловых сетей; внутреннего водопровода и канализации зданий; наружных сетей и сооружений водоснабжения и канализации; горячего водоснабжения.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1.3. При проектировании технологических трубопроводов надлежит: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принимать оптимальные в технико-экономическом отношении способы прокладки и конструктивные решения, а также диаметры, толщины стенок и марки стали труб, фасонных деталей и других изделий;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предусматривать наиболее экономичные типы труб и, как правило, сварные;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конструировать трубопроводы, как правило, из унифицированных элементов и узлов;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предусматривать возможность централизованного изготовления узлов и секций трубопроводов и осуществления крупноблочного монтажа.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1.4. Диаметр и толщина стенки стальных труб для технологических трубопроводов должны определяться по расчету. Применение стальных труб с толщиной стенки и диаметром, большими предусмотренных проектом, не допускается.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Примечание</w:t>
      </w:r>
      <w:r w:rsidRPr="00B473C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>.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дальнейшем тексте инструкции, за исключением специально оговоренных случаев, вместо термина "технологические трубопроводы" применяется термин "трубопроводы".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2" w:name="i23989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2. Классификация трубопроводов</w:t>
      </w:r>
      <w:bookmarkEnd w:id="2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2.1. Трубопроводы в зависимости от физико-химических свойств и рабочих параметров (давления и температуры) транспортируемых веществ подразделяются на группы и категории, указанные в табл. </w:t>
      </w:r>
      <w:hyperlink r:id="rId11" w:anchor="i33502" w:tooltip="Таблица 1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1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2.2. Группа и категория должны быть указаны в проекте на каждый участок трубопровода с постоянными рабочими параметрами транспортируемого вещества.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2.3. Трубопроводы, транспортирующие вещества с рабочей температурой равной или превышающей температуру их самовоспламенения, или рабочей температурой ниже минус 40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С, а также несовместимые с водой или кислородом воздуха при нормальных условиях, следует относить к I категории.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2.4. Допускается принимать более ответственную категорию для трубопроводов группы В, не допускающих перерывов в подаче транспортируемых по ним веществ.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20"/>
          <w:sz w:val="24"/>
          <w:szCs w:val="20"/>
          <w:lang w:val="ru-RU"/>
        </w:rPr>
        <w:t>Таблица 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2248"/>
        <w:gridCol w:w="648"/>
        <w:gridCol w:w="653"/>
        <w:gridCol w:w="648"/>
        <w:gridCol w:w="650"/>
        <w:gridCol w:w="650"/>
        <w:gridCol w:w="648"/>
        <w:gridCol w:w="649"/>
        <w:gridCol w:w="651"/>
        <w:gridCol w:w="649"/>
        <w:gridCol w:w="647"/>
      </w:tblGrid>
      <w:tr w:rsidR="00B473CE" w:rsidRPr="00B473CE" w:rsidTr="00B473CE">
        <w:trPr>
          <w:tblHeader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i33502"/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  <w:bookmarkEnd w:id="3"/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Транспортирующие вещества</w:t>
            </w:r>
          </w:p>
        </w:tc>
        <w:tc>
          <w:tcPr>
            <w:tcW w:w="3534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трубопроводов</w:t>
            </w:r>
          </w:p>
        </w:tc>
      </w:tr>
      <w:tr w:rsidR="00B473CE" w:rsidRPr="00B473CE" w:rsidTr="00B473C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B473CE" w:rsidRPr="00B473CE" w:rsidTr="00B473C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раб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, МПа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раб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0"/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раб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, МПа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раб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0"/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раб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, МПа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раб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0"/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раб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, МПа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раб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0"/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раб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, МПа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раб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0"/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473CE" w:rsidRPr="00B473CE" w:rsidTr="00B473CE">
        <w:trPr>
          <w:jc w:val="center"/>
        </w:trPr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Вредные: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73CE" w:rsidRPr="00B473CE" w:rsidTr="00B473CE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а) класс опасности 1 и 2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Независимо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3CE" w:rsidRPr="00B473CE" w:rsidTr="00B473CE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б) класс опасности 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1,6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1,6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300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3CE" w:rsidRPr="00B473CE" w:rsidTr="00B473CE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Взрыво- и пожароопасные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73CE" w:rsidRPr="00B473CE" w:rsidTr="00B473CE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а) взрывоопасные вещества (ВВ); горючие газы (ГГ) в том числе сжиженные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2,5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2,5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300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3CE" w:rsidRPr="00B473CE" w:rsidTr="00B473CE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б) легковоспламеняющиеся жидкости (ЛВЖ)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2,5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1,6 до 2,5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120 до 300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1,6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120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3CE" w:rsidRPr="00B473CE" w:rsidTr="00B473CE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в) горючие жидкости (ГЖ); горючие вещества (ГВ)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6,3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350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2,5 до 6,3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250 до 350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1,6 до 2,5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120 до 250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1,6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120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3CE" w:rsidRPr="00B473CE" w:rsidTr="00B473CE">
        <w:trPr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Трудногорючие (ТГ); негорючие (НГ)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6,3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350 до 450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2,5 до 6,3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250 до 350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1,6 до 2,5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120 до 250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1,6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120</w:t>
            </w:r>
          </w:p>
        </w:tc>
      </w:tr>
    </w:tbl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Примечания</w:t>
      </w:r>
      <w:r w:rsidRPr="00B473C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>: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1. Группу и категорию трубопровода следует устанавливать по параметру, который требует отнесения его к более ответственной группе или категории.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2. Класс опасности вредных веществ следует определять по ГОСТ 12.1.005-76 и </w:t>
      </w:r>
      <w:hyperlink r:id="rId12" w:tooltip="ССБТ. Вредные вещества. Классификация и общие требования безопасности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ГОСТ 12.1.007-76</w:t>
        </w:r>
      </w:hyperlink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>, взрыво- и пожароопасность - по ГОСТ 12.1.004-76.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>3. Вредные вещества класса опасности 4 следует относить: взрыво- и пожароопасные к группе Б; негорючие к группе В.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4.* Параметры транспортируемого вещества следует принимать: рабочее давление - равным избыточному максимальному давлению, развиваемому источником давления (насос, компрессор и т.п.); рабочую температуру - равной максимальной температуре транспортируемого вещества, установленной технологическим регламентом; условное давление - в зависимости от рабочего давления, температуры и материала трубопровода по </w:t>
      </w:r>
      <w:hyperlink r:id="rId13" w:tooltip="Арматура и детали трубопроводов. Давления условные пробные и рабочие. Ряды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ГОСТ 356-80</w:t>
        </w:r>
      </w:hyperlink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4" w:name="i43968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3. Трассы и способы прокладки</w:t>
      </w:r>
      <w:bookmarkEnd w:id="4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5" w:name="i51011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Общие положения</w:t>
      </w:r>
      <w:bookmarkEnd w:id="5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3.1. Прокладка трубопроводов должна осуществляться в соответствии с требованиями глав СНиП по проектированию генеральных планов промышленных предприятий и проектированию производственных зданий промышленных предприятий.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3.2. Трассы трубопроводов следует проектировать вдоль проездов и дорог, как правило, со стороны, противоположной размещению тротуаров и пешеходных дорожек. Внутри 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производственных кварталов трассы трубопроводов следует проектировать параллельно линиям застройки.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3.3. При прокладке трубопроводов по территории, не подлежащей застройке, в случае необходимости следует предусматривать устройство специальной дороги с целью использования ее в период строительства и эксплуатации трубопроводов.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3.4. При выборе геометрической схемы трасс необходимо предусматривать возможность самокомпенсации температурных деформаций трубопроводов за счет использования поворотов трасс. Повороты трасс следует выполнять, как правило, под углом 90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3.5. Трубопроводы следует проектировать с уклоном, обеспечивающим возможно полное опорожнение их в цеховую аппаратуру или емкости. Уклоны трубопроводов следует принимать, как правило, не менее:</w:t>
      </w:r>
    </w:p>
    <w:p w:rsidR="00B473CE" w:rsidRPr="00B473CE" w:rsidRDefault="00B473CE" w:rsidP="00B473CE">
      <w:pPr>
        <w:tabs>
          <w:tab w:val="left" w:pos="4900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для легкоподвижных жидких веществ             - 0,002</w:t>
      </w:r>
    </w:p>
    <w:p w:rsidR="00B473CE" w:rsidRPr="00B473CE" w:rsidRDefault="00B473CE" w:rsidP="00B473CE">
      <w:pPr>
        <w:tabs>
          <w:tab w:val="left" w:pos="4900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для газообразных веществ                                 - 0,003</w:t>
      </w:r>
    </w:p>
    <w:p w:rsidR="00B473CE" w:rsidRPr="00B473CE" w:rsidRDefault="00B473CE" w:rsidP="00B473CE">
      <w:pPr>
        <w:tabs>
          <w:tab w:val="left" w:pos="4900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для высоковязких и застывающих веществ     - 0,02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В обоснованных случаях допускается прокладка трубопроводов с меньшими уклонами или без уклона, но при этом должны быть предусмотрены мероприятия, обеспечивающие их опорожнение.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3.6.* Для трубопроводов групп А, Ба и Бб следует, как правило, предусматривать надземную прокладку.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3.7.* Для неизолированных трубопроводов и трубопроводов с толщиной теплоизоляции, приведенной в табл. </w:t>
      </w:r>
      <w:hyperlink r:id="rId14" w:anchor="i221197" w:tooltip="Таблица 3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3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настоящей Инструкции, расстояние между осями смежных трубопроводов и от трубопроводов до стенок каналов, тоннелей, галерей, а также до стен зданий, по которым проложен трубопровод, допускается принимать по рекомендуемому прил. </w:t>
      </w:r>
      <w:hyperlink r:id="rId15" w:anchor="i408753" w:tooltip="Приложение 1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1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Для трубопроводов с толщиной теплоизоляции, менее указанной в табл. </w:t>
      </w:r>
      <w:hyperlink r:id="rId16" w:anchor="i221197" w:tooltip="Таблица 3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3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настоящей Инструкции, при определении этих расстояний следует руководствоваться главной СНиП по проектированию тепловых сетей.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3.8. При проектировании в местах поворотов трассы следует предусматривать возможность перемещений трубопроводов, возникающих от изменения температуры стенок трубы, внутреннего давления и других нагрузок.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3.9. В местах прокладки трубопроводов следует предусматривать возможность беспрепятственного перемещения средств пожаротушения, а также подъемных механизмов и оборудования.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3.10. При совместной прокладке трубопроводов и электрических коммуникаций, а также при назначении расстояний между ними следует руководствоваться главой СНиП по проектированию генеральных планов промышленных предприятий, а также правилами устройства электроустановок (</w:t>
      </w:r>
      <w:hyperlink r:id="rId17" w:tooltip="Правила устройства электроустановок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ПУЭ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), утвержденными Минэнерго СССР.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3.11.* Утратил силу.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3.12. Ширина полосы, отводимой для строительства трубопроводов, определяется: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при подземной прокладке - габаритами узлов или камер;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при надземной прокладке - шириной траверс эстакад.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6" w:name="i65665"/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3.13. Расстояния от межцеховых трубопроводов или от края эстакады до зданий и наружных сооружений следует принимать соответствии с требованиями главы СНиП по проектированию генеральных планов промышленных предприятий, а также отраслевыми 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противопожарными нормами и правилами безопасности, утвержденными в установленном порядке.</w:t>
      </w:r>
      <w:bookmarkEnd w:id="6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3.14. Трубопроводы групп А и Б, прокладываемые между смежными предприятиями промышленного узла, а также между производственной зоной и зоной товарно-сырьевых складов (парков) предприятия, должны располагаться от зданий общественного питания, здравоохранения, административных, учебных, культурного обслуживания и других зданий с массовым скоплением людей на расстоянии не менее 50 м при надземной прокладке и не менее 25 м при подземной прокладке.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Расстояния от трубопроводов групп А и Б до зданий и сооружений промышленного назначения, в которых отсутствует массовое скопление людей, а также от трубопроводов группы В до промышленных зданий и сооружений любого назначения, должны приниматься как для межцеховых трубопроводов в соответствии с требованиями п. </w:t>
      </w:r>
      <w:hyperlink r:id="rId18" w:anchor="i65665" w:tooltip="Пункт 3.13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3.13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настоящей Инструкции.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3.15. Не допускается прокладка внутрицеховых трубопроводов внутри административных, бытовых, хозяйственных помещений, в помещениях электрораспределительных устройств, электроустановок, щитов автоматизации, вентиляционных камер, тепловых пунктов, а также на путях эвакуации персонала (лестничных клетках, коридорах и т.п.).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3.16.* Внутрицеховые трубопроводы условным диаметром до 100 мм групп А и Б для всех веществ и группы В для газа, а также трубопроводы группы В всех диаметров для жидких веществ допускается прокладывать по наружной поверхности глухих стен вспомогательных помещений.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3.17.* Внутрицеховые трубопроводы с условным проходом до 200 мм допускается прокладывать по несгораемым участкам несущих стен производственных зданий.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Такие трубопроводы должны располагаться на 0,5 м ниже или выше оконных или дверных проемов.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3.18.* Не допускается прокладка трубопроводов по стенам зданий со сплошным остеклением, а также по легкосбрасываемым под воздействием взрывной волны ограждающим конструкциям.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7" w:name="i74712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Прокладка трубопроводов на эстакадах, высоких и низких опорах и в галереях</w:t>
      </w:r>
      <w:bookmarkEnd w:id="7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3.19. Прокладку трубопроводов на эстакадах, высоких или низких опорах следует применять при любом сочетании трубопроводов независимо от свойств и параметров транспортируемых веществ.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3.20. При многоярусной прокладке трубопроводов их следует располагать, как правило, в следующей последовательности: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трубопроводы кислот и агрессивных веществ - на самых нижних ярусах;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трубопроводы групп Ба и Бб - в верхнем ярусе и, по возможности, у края эстакады;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трубопроводы с веществами, смешение которых может вызвать взрыв или пожар, - на максимально возможном удалении друг от друга.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3.21.* При прокладке трубопроводов на эстакадах или высоких опорах допускается размещать над проездами или дорогами П-образные компенсаторы при невозможности или нецелесообразности их размещения в других местах.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3.22. При прокладке по эстакадам трубопроводов, требующих регулярного обслуживания (не менее одного раза в смену), должны предусматриваться проходные мостики шириной не менее 0,6 м с перилами высотой не менее 0,9 м и через каждые 200 м лестницы - вертикальные с шатровым ограждением или маршевые.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3.23. При прокладке трубопроводов на низких опорах расстояние от поверхности земли до низа труб или теплоизоляции следует принимать в соответствии с требованиями главы СНиП по проектированию сооружений промышленных предприятий. Для перехода через трубопроводы следует предусматривать пешеходные мостики.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Допускается предусматривать укладку трубопроводов диаметром до 300 мм включительно в два и более ярусов. При этом расстояние от поверхности земли до верха труб (или теплоизоляции) верхнего яруса должно быть не более 1,5 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3.24. При соответствующем обосновании допускается прокладка трубопроводов в открытых траншеях или лотках, за исключением трубопроводов горючих и вредных газов (паров) плотностью более 0,8 по отношению к воздуху. При этом арматуру для этих трубопроводов следует размещать в камерах (колодцах) или вентилируемых павильонах, отделенных от траншеи глухими газонепроницаемыми перегородками и оборудованных приямками для сбора и последующей откачки пролившихся веществ. По дну траншеи следует предусматривать устройства для отвода ливневых вод.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3.25. Прокладку трубопроводов в галереях следует осуществлять в соответствии с требованиями глав СНиП по проектированию генеральных планов промышленных предприятий и проектированию производственных зданий промышленных предприятий.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8" w:name="i84588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Бесканальная прокладка</w:t>
      </w:r>
      <w:bookmarkEnd w:id="8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3.26.* Бесканальная прокладка допускается, для одиночных трубопроводов групп Бв и В с рабочей температурой транспортируемого вещества не выше 150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С. При этом в местах поворотов трубопроводов, имеющих тепловую изоляцию, следует предусматривать каналы и специальные компенсаторные ниши.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3.27. Глубина заложения трубопровода (от поверхности земли до верха трубы или теплоизоляционной конструкции) в местах, где не предусматривается движение транспортных средств, должна быть не менее 0,6 м, а на остальных участках принимается из условия расчета трубопровода на прочность.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Трубопроводы, транспортирующие застывающие, увлажненные и конденсирующиеся вещества должны располагаться на 0,1 м ниже глубины промерзания с уклоном к конденсатосборникам, цеховой аппаратуре или емкостям.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3.28.* Утратил силу.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9" w:name="i91858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Прокладка в каналах и тоннелях</w:t>
      </w:r>
      <w:bookmarkEnd w:id="9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3.29. В непроходных каналах допускается прокладывать трубопроводы группы В, а также трубопроводы, транспортирующие вязкие, легкозастывающие и горючие жидкости (мазут, масло и т.п.) группы Бв. При этом допускается их совместная прокладка, в том числе с трубопроводами сжатого воздуха и инертных газов с давлением не более 1,6 МПа, а также с тепловыми сетями, за исключением паропроводов I категории.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3.30. Допускается прокладка в каналах и тоннелях трубопроводов группы В совместно с силовыми, осветительными и телефонными кабелями в соответствии с требованиями Правил устройства электроустановок (</w:t>
      </w:r>
      <w:hyperlink r:id="rId19" w:tooltip="Правила устройства электроустановок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ПУЭ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), утвержденных Минэнерго СССР.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3.31. Каналы и тоннели следует выполнять из сборных несгораемых конструкций и при необходимости предусматривать защиту от проникания в них грунтовых вод.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3.32. Арматуру следует размещать на трубопроводах группами в колодцах (камерах). По возможности эти сооружения следует использовать как дренажные и контрольные устройства каналов.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3.33.* Прокладка трубопроводов в полупроходных каналах допускается только на отдельных участках трассы, протяженностью не более 100 м, в основном при пересечении трубопроводами групп Бв и В внутризаводских железнодорожных путей и автодорог с усовершенствованными покрытиями.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При этом в полупроходном канале должен быть предусмотрен проход шириной не менее 0,5 м и высотой не менее 1,4 м до выступающих конструкций. На концах канала должны быть предусмотрены выходы и люки.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3.34. В тоннелях должен предусматриваться проход шириной, равной диаметру наибольшей трубы плюс 100 мм, но не менее 0,7 м и высотой не менее 1,8 м до выступающих конструкций.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Допускается местное, длиной не более 4 м, снижение высоты прохода до 1,5 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3.35. При проектировании отдельно стоящих опор, эстакад, каналов, тоннелей и галерей следует руководствоваться главой СНиП на сооружение промышленных предприятий.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10" w:name="i107265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4. Конструктивные требования к трубопроводам</w:t>
      </w:r>
      <w:bookmarkEnd w:id="10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4.1. Принятая в проекте конструкция трубопровода должна обеспечивать: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безопасную и надежную эксплуатацию в пределах нормативного срока;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ведение технологического процесса в соответствии с проектными параметрами;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производство монтажных и ремонтных работ индустриальными методами с применением средств механизации;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возможность выполнения всех видов работ по контролю и термической обработке сварных швов и испытанию;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защиту трубопровода от коррозии, вторичных проявлений молнии и статического электричества;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предотвращение образования ледяных, гидратных и других пробок в трубопроводе.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4.2. Диаметр трубопровода должен определяться расчетом в соответствии с нормами технологического проектирования.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4.3. Расположение и крепление трубопроводов внутри здания не должно препятствовать свободному перемещению эксплуатационных подъемно-транспортных устройств.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4.4.* Не допускается размещение арматуры, компенсаторов кроме П-образных, дренажных устройств, фланцевых и резьбовых соединений в местах пересечения трубопроводами железных и автомобильных дорог, пешеходных проходов, над дверными проемами, а также под и над окнами и балконами.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4.5. В местах пересечения трубопроводом стен, перекрытий и перегородок должны быть предусмотрены специальные футляры, концы которых должны выступать на 20 - 50 мм из пересекаемой конструкции. При пересечении стен и перегородок длину футляра допускается принимать равной толщине пересекаемой стены или перегородки.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Зазор между трубопроводом и футляром должен быть не менее 10 мм с уплотнением негорючим материалом, допускающим перемещение трубопровода.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4.6.* Утратил силу.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4.7. В местах ввода (вывода) трубопроводов в цехи по каналам или тоннелям необходимо предусматривать средства по предотвращению попадания вредных и горючих веществ из цеха в канал и обратно - установку глухих диафрагм из несгораемых материалов или устройство водо- и газонепроницаемых перемычек.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4.8. На подземных трубопроводах бесканальной прокладки при пересечении ими железнодорожных путей, автомобильных дорог, проездов и других инженерных сооружений следует предусматривать футляры для каждого трубопровода в отдельности или совместную прокладку их в полупроходном канале.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При этом внутренний диаметр футляра должен быть на 100 - 200 мм больше наружного диаметра трубы (с учетом теплоизоляции). Концы футляра должны выходить за пределы пересечения не менее чем на 0,5 м в каждую сторону, но не менее 5 м от головки крайнего рельса.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4.9. Размещение арматуры и дренажных устройств на подземных трубопроводах следует предусматривать на расстоянии не менее 2 м (в свету) от края пересекаемой коммуникации. Для арматуры, размещаемой в колодце, указанное расстояние принимается от наружной поверхности стенки колодца.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4.10. Проектирование средств защиты трубопроводов, в том числе металлических защитных покрытий теплоизоляции, от вторичных проявлений молний и статического электричества следует осуществлять в соответствии с требованиями, предусмотренными указаниями по проектированию и устройству молниезащиты зданий и сооружений, а также специальными отраслевыми правилами, утвержденными в установленном порядке.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11" w:name="i116529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Соединения трубопроводов</w:t>
      </w:r>
      <w:bookmarkEnd w:id="11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4.11.* Трубопроводы следует предусматривать, как правило, сварными встык. Сварные соединения должны предусматриваться на расстоянии не менее: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50 мм от опор и подвесок;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100 мм от начала изгиба (за исключением кругоизогнутых отводов);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50 мм от наружной поверхности сварного штуцера до поперечного стыкового шва при наружном диаметре штуцера менее 100 мм и 100 мм при наружном диаметре штуцера 100 мм и более.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Примечание</w:t>
      </w:r>
      <w:r w:rsidRPr="00B473C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>.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гнутые участки трубопроводов и в соединительные детали допускается вваривать один штуцер внутренним диаметром не более 20 мм.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2" w:name="i122300"/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4.12. Фланцевые соединения допускается предусматривать в местах подключения трубопроводов к аппаратам, арматуре и другому оборудованию, имеющему ответные фланцы, а также на участках трубопроводов, требующих в процессе эксплуатации периодической разборки или замены. При этом габаритные размеры и масса этих участков должны быть удобными для проведения ремонтных работ с использованием эксплуатационных подъемно-транспортных устройств.</w:t>
      </w:r>
      <w:bookmarkEnd w:id="12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4.13. Резьбовые соединения на трубопроводах допускается предусматривать в местах присоединения их к резьбовой арматуре и контрольно-измерительным приборам.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4.14. Не допускается применять резьбовые и фланцевые соединения для трубопроводов, прокладываемых в непроходных каналах и других труднодоступных для осмотра и ремонта местах.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4.15. Не допускается расположение соединений, в том числе сварных, на опорах, в толще стен, перегородок и перекрытий зданий и сооружений.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13" w:name="i131099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Размещение арматуры</w:t>
      </w:r>
      <w:bookmarkEnd w:id="13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4.16. Трубопроводную арматуру следует располагать в доступных для ее обслуживания местах и, как правило, группами. Маховик арматуры с ручным приводом должен располагаться на высоте не более 1,8 м от уровня пола или площадки обслуживания. При 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установке арматуры на вертикальном трубопроводе (стояке) это расстояние принимается от оси маховика.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4.17. Для задвижек с ручным управлением условным проходом свыше 500 мм и рабочим давлением 1,6 МПа и более или условным проходом свыше 300 мм и рабочим давлением 2,5 МПа и более следует предусматривать обводные линии (разгрузочные байпасы) с условным проходом не менее величин, приведенных в табл. </w:t>
      </w:r>
      <w:hyperlink r:id="rId20" w:anchor="i143562" w:tooltip="Таблица 2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2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20"/>
          <w:sz w:val="24"/>
          <w:szCs w:val="20"/>
          <w:lang w:val="ru-RU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0"/>
        <w:gridCol w:w="1307"/>
        <w:gridCol w:w="1305"/>
        <w:gridCol w:w="1072"/>
        <w:gridCol w:w="1072"/>
        <w:gridCol w:w="1070"/>
      </w:tblGrid>
      <w:tr w:rsidR="00B473CE" w:rsidRPr="00B473CE" w:rsidTr="00B473CE">
        <w:trPr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i143562"/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Условный проход задвижки, мм </w:t>
            </w:r>
            <w:bookmarkEnd w:id="14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350-600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700-800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B473CE" w:rsidRPr="00B473CE" w:rsidTr="00B473CE">
        <w:trPr>
          <w:jc w:val="center"/>
        </w:trPr>
        <w:tc>
          <w:tcPr>
            <w:tcW w:w="19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Условный проход обводной линии, мм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4.18. На вводах трубопроводов горючих веществ в цехи и установки следует предусматривать установку отключающей арматуры. При этом установка отключающей арматуры должна предусматриваться вне производственных зданий и установок на расстоянии, приведенном в прил. </w:t>
      </w:r>
      <w:hyperlink r:id="rId21" w:anchor="i433853" w:tooltip="Приложение 2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2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Примечание</w:t>
      </w:r>
      <w:r w:rsidRPr="00B473C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>.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Вводами следует считать трубопроводы, предназначенные для подачи в цех или установку веществ со склада, общезаводского коллектора или других мест, являющихся источником снабжения этими веществами данного цеха или установки.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4.19. Установку арматуры с электроприводом следует предусматривать, как правило, на горизонтальных участках с вертикальным расположением шпинделя.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15" w:name="i156966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Крепление трубопроводов</w:t>
      </w:r>
      <w:bookmarkEnd w:id="15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4.20. Опоры и подвески для трубопроводов следует располагать по возможности ближе к арматуре, фланцам, тройникам и другим сосредоточенным нагрузкам, а также к местам поворотов трассы.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4.21. В проекте должны быть указаны данные по регулировке пружинных опор и подвесок.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4.22.* При соответствующем обосновании, когда обеспечивается несущая способность, удобство эксплуатации трубопроводов и не запрещается их совместная прокладка, допускается крепление к ним других трубопроводов, за исключением к трубопроводам I категории и случая, когда температура наружной поверхности одного трубопровода ниже 0,8 температуры самовоспламенения транспортируемого вещества другого трубопровода.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4.23. Прокладку трубопроводов с горючими веществами необходимо предусматривать по строительным конструкциям из несгораемых материалов.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4.24. Опоры трубопроводов, подверженных вибрации, следует принимать тугоподвижными (с хомутом) и располагать на специальных фундаментах или грунте. Подвески для этих трубопроводов допускается предусматривать только в качестве дополнительных способов крепления.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При применении подвесок в проекте должна быть указана длина тяг в пределах от 150 до 2000 мм кратно 50 мм.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16" w:name="i168770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Компенсация температурных деформаций</w:t>
      </w:r>
      <w:bookmarkEnd w:id="16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4.25. Трубопроводы следует проектировать с учетом компенсации удлинений от изменения температуры стенок труб и воздействия внутреннего давления.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4.26. В тех случаях, когда проектом предусматривается продувка трубопровода паром или промывка горячей водой, компенсирующая способность трубопровода должна быть рассчитана на эти условия.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4.27. Для восприятия температурных удлинений и удлинений, возникающих от внутреннего давления, должна быть использована самокомпенсация за счет поворотов и изгибов трассы трубопроводов.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4.28. Установку на трубопроводах П-образных, линзовых и волнистых компенсаторов следует предусматривать при невозможности компенсации удлинений за счет самокомпенсации.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Установка сальниковых компенсаторов на трубопроводах групп А и Б не допускается.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4.29. Установка П-образных компенсаторов должна предусматриваться, как правило, в горизонтальном положении с соблюдением уклона трубопровода. При техническом обосновании допускается установка этих компенсаторов с соответствующими дренажными устройствами и воздушниками в любом положении.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При подземной прокладке трубопроводов П-образные компенсаторы допускается размещать над другими коммуникациями.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4.30. В проекте должны быть указаны места и величины необходимой предварительной растяжки или сжатия соответствующих участков трубопроводов и компенсаторов, а также величина и направление предварительного смещения подвижных опор и подвесок.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4.31. Для расчета поправок на температурные условия в момент монтажа трубопровода в проекте должна быть указана расчетная температура, для которой определена величина растяжки или сжатия компенсаторов трубопроводов.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17" w:name="i171801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Устройства для дренажа и продувки</w:t>
      </w:r>
      <w:bookmarkEnd w:id="17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4.32. При необходимости продувки и дренажа трубопроводов на них должны быть предусмотрены специальные устройства.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4.33. Дренажные устройства постоянного действия следует предусматривать на газопроводах, в которых возможно образование конденсата в процессе эксплуатации.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В качестве дренажных устройств могут предусматриваться конденсатоотводчики, гидравлические затворы, сепараторы и т.п.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Отбор конденсата должен предусматриваться из специального штуцера-кармана, привариваемого к трубопроводу. Отвод конденсата должен производиться, как правило, в закрытые системы.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4.34. В качестве дренажных устройств периодического действия должны предусматриваться сливные штуцеры с запорной арматурой или заглушкой и приспособлениями для подсоединения постоянных или съемных труб или шлангов. При этом слив конденсата должен производиться в специальные стационарные или передвижные емкости.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4.35. Конденсатоотводящие устройства, конденсатосборники и дренажные трубопроводы, размещаемые на открытом воздухе, должны быть защищены от замерзания.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4.36. В необходимых случаях на трубопроводах должны предусматриваться специальные штуцеры-воздушники, размещаемые в верхних точках трубопровода, а при необходимости продувки их в цеховую аппаратуру 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2D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в начальных и конечных точках трубопровода, за исключением случаев, когда возможно использование в качестве воздушников штуцеров аппаратов.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4.37. Диаметры дренажных устройств и воздушников рекомендуется принимать в соответствии с прил. </w:t>
      </w:r>
      <w:hyperlink r:id="rId22" w:anchor="i463570" w:tooltip="Приложение 3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3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4.38. Обвязка трубопроводов должна обеспечивать аварийное опорожнение их в дренажные, цеховые, складские или аварийные емкости, а также возможность продувки трубопроводов перед ремонтом.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18" w:name="i188718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5. Расчет трубопроводов на прочность</w:t>
      </w:r>
      <w:bookmarkEnd w:id="18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5.1.* Расчет трубопроводов на прочность следует осуществлять в соответствии с требованиями ведомственных нормативных документов, утвержденных в установленном порядке.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5.2. Расчет на прочность технологических трубопроводов пара и горячей воды следует осуществлять по нормам, утвержденным Госгортехнадзором СССР.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19" w:name="i194559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6. Защита трубопроводов от коррозии</w:t>
      </w:r>
      <w:bookmarkEnd w:id="19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6.1. Защиту от коррозии наружной поверхности надземных трубопроводов, а также трубопроводов, прокладываемых в каналах, тоннелях и галереях, следует предусматривать в соответствии с требованиями государственных стандартов и главы СНиП по проектированию защиты от коррозии строительных конструкций.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6.2. При бесканальной прокладке подземных трубопроводов проектирование средств защиты от почвенной коррозии и коррозии, вызываемой блуждающими токами, следует осуществлять: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для трубопроводов без тепловой изоляции, транспортирующих веществ с температурой до 70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 - в соответствии с требованиями </w:t>
      </w:r>
      <w:hyperlink r:id="rId23" w:tooltip="ЕСЗКС. Подземные сооружения. Общие технические требования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ГОСТ 9.015-74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для трубопроводов без тепловой изоляции, транспортирующих вещества с температурой свыше 70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 - в соответствии с требованиями главы СНиП по </w:t>
      </w:r>
      <w:hyperlink r:id="rId24" w:history="1">
        <w:r w:rsidRPr="00B473C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ru-RU"/>
          </w:rPr>
          <w:t>проектированию тепловых сетей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6.3. При проектировании средств защиты от коррозии коммуникаций компрессорных и перекачивающих станций, размещаемых на территориях промышленных площадок, а также способов защиты и изоляционных покрытий трубопроводов, прокладываемых в скальных грунтах, следует руководствоваться требованиями главы СНиП по проектированию магистральных трубопроводов.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6.4. Подземные трубопроводы в местах пересечения с путями электрифицированных железных дорог должны иметь изоляцию усиленного типа в соответствии с </w:t>
      </w:r>
      <w:hyperlink r:id="rId25" w:tooltip="ЕСЗКС. Подземные сооружения. Общие технические требования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ГОСТ 9.015-74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, выступающую на 3 м из футляра, и укладываться на центрирующие диэлектрические прокладки.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6.5. При изменении условий прокладки (например, от подземной к наземной) и соответственно способов защиты от коррозии должно предусматриваться перекрытие защитных покрытий внахлест не менее 0,5 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6.6. Защиту от коррозии внутренней поверхности трубопроводов следует предусматривать с учетом химических и физических свойств транспортируемых веществ, конструкции и материалов элементов трубопроводов, условий эксплуатации и других факторов в соответствии с требованиями отраслевых нормативных документов, утвержденных в установленном порядке.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6.7. Трубопроводы, транспортирующие вещества с температурой ниже 20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 и подлежащие теплоизоляции, должны защищаться от коррозии как трубопроводы без тепловой изоляции.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20" w:name="i202386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lastRenderedPageBreak/>
        <w:t>7. Тепловая изоляция</w:t>
      </w:r>
      <w:bookmarkEnd w:id="20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21" w:name="i215508"/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7.1. Необходимость применения тепловой изоляции для трубопроводов должна устанавливаться в каждом конкретном случае в зависимости от физико-химических свойств транспортируемых веществ, места и способа прокладки трубопровода, требований технологического процесса и пожарной безопасности, а также с учетом эффективного и экономного расходования топливно-энергетических ресурсов.</w:t>
      </w:r>
      <w:bookmarkEnd w:id="21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7.2. Для трубопроводов, прокладываемых в помещениях и тоннелях, тепловая изоляция должна предусматриваться, если транспортируемые вещества имеют температуру: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45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 и выше;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равную или более низкую, чем температура точки росы для расчетных условий.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Примечания</w:t>
      </w:r>
      <w:r w:rsidRPr="00B473C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>: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1. При технико-экономическом обосновании допускается предусматривать тепловую изоляцию для трубопроводов, перекачивающих вещества с температурой выше точки росы.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>2. Допускается не изолировать трубопроводы с температурой выше 45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>С, огражденные или расположенные на высоте более 2,2 м от уровня пола обслуживающей площадки и т.п., при условии учета в теплотехнических расчетах теплопритоков от них.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7.3. Трубопроводы, прокладываемые на открытом воздухе, должны предусматриваться с тепловой изоляцией, за исключением трубопроводов, транспортирующих вещества, охлаждение или нагрев которых несущественно влияют на технологический процесс. Для неизолированных трубопроводов с температурой выше 60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 должна предусматриваться тепловая изоляция от ожогов в местах возможного нахождения эксплуатационного персонала.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7.4. При подземной прокладке тепловую изоляцию следует предусматривать для трубопроводов, прокладываемых в непроходных каналах, при рабочей температуре транспортируемой среды 20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С, и ниже.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Необходимость применения тепловой изоляции для трубопроводов, прокладываемых в непроходных каналах при рабочей температуре транспортируемой среды свыше 20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С, а также при их бесканальной прокладке должна определяться в каждом конкретном случае с учетом требований п. </w:t>
      </w:r>
      <w:hyperlink r:id="rId26" w:anchor="i215508" w:tooltip="Пункт 7.1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7.1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настоящих норм.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7.5. Необходимые расчетные данные для проектирования тепловой изоляции (расчетные температуры окружающей среды, коэффициенты теплопроводности теплоизоляционных конструкций, коэффициенты теплоотдачи от поверхности к окружающему воздуху, потери тепла изолированными опорами, арматурой и фланцами) следует принимать в соответствии с требованиями главы СНиП по </w:t>
      </w:r>
      <w:hyperlink r:id="rId27" w:history="1">
        <w:r w:rsidRPr="00B473C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ru-RU"/>
          </w:rPr>
          <w:t>проектированию котельных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установок.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7.6. Толщину основного теплоизоляционного слоя из формованных изделий следует принимать не менее минимальной толщины изделия, предусмотренной ГОСТом или ТУ. Для уплотняющихся изделий толщина должна быть не менее 30 мм, а при изоляции тканями (асбестовой, стеклохолстом) - не менее 20 мм.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7.7. Максимальная толщина теплоизоляционной конструкции не должна превышать значений, указанных в табл. </w:t>
      </w:r>
      <w:hyperlink r:id="rId28" w:anchor="i221197" w:tooltip="Таблица 3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3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7.8. В теплоизоляционных конструкциях трубопровода следует предусматривать следующие элементы: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основной теплоизоляционный слой;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армирующие и крепежные детали;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защитно-покровный слой (защитное покрытие).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В состав теплоизоляционных конструкций трубопроводов с температурой транспортируемых веществ ниже 12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 должен входить пароизоляционный слой.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Примечание</w:t>
      </w:r>
      <w:r w:rsidRPr="00B473C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>.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Необходимость в пароизоляционном слое при температуре транспортируемых веществ свыше 12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>С определяется расчетом.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120" w:line="240" w:lineRule="auto"/>
        <w:ind w:firstLine="28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20"/>
          <w:sz w:val="24"/>
          <w:szCs w:val="20"/>
          <w:lang w:val="ru-RU"/>
        </w:rPr>
        <w:t>Таблица 3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4"/>
        <w:gridCol w:w="2380"/>
        <w:gridCol w:w="2380"/>
        <w:gridCol w:w="2382"/>
      </w:tblGrid>
      <w:tr w:rsidR="00B473CE" w:rsidRPr="00B473CE" w:rsidTr="00B473CE">
        <w:trPr>
          <w:tblHeader/>
          <w:jc w:val="center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i221197"/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Условный проход трубопровода, мм</w:t>
            </w:r>
            <w:bookmarkEnd w:id="22"/>
          </w:p>
        </w:tc>
        <w:tc>
          <w:tcPr>
            <w:tcW w:w="37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Толщина теплоизоляционной конструкции, при температуре 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0"/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С, мм, не более</w:t>
            </w:r>
          </w:p>
        </w:tc>
      </w:tr>
      <w:tr w:rsidR="00B473CE" w:rsidRPr="00B473CE" w:rsidTr="00B473C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минус 30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минус 30 до 20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20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473CE" w:rsidRPr="00B473CE" w:rsidTr="00B473CE">
        <w:trPr>
          <w:jc w:val="center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Примечание</w:t>
      </w:r>
      <w:r w:rsidRPr="00B473C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>.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Предельная толщина теплоизоляционной конструкции при бесканальной прокладке не нормируется.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7.9. Для тепловой изоляции трубопроводов должны предусматриваться типовые детали, полносборные и сборные теплоизоляционные конструкции заводского изготовления, допускающие выполнение монтажа изоляции индустриальными методами.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При отрицательных рабочих температурах проектом тепловой изоляции должны предусматриваться тщательное уплотнение всех мест соединений отдельных элементов и герметизации швов при установке сборных теплоизоляционных конструкций.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7.10. Для арматуры, фланцевых соединений, волнистых и линзовых компенсаторов трубопроводов с рабочей температурой выше 20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 должны предусматриваться съемные теплоизоляционные конструкции. Толщина тепловой изоляции этих элементов должна приниматься равной 0,8 толщины тепловой изоляции труб.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7.11. Для трубопроводов с рабочей температурой выше 250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 не допускается применение однослойных теплоизоляционных конструкций из формованных изделий (перлитоцементных, известковокремнеземистых, совелитовых, вулканитовых).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7.12. Не рекомендуется предусматривать элементы теплоизоляционных конструкций из сгораемых материалов для трубопроводов групп А и Б, а также трубопроводов группы В при надземной прокладке, внутрицеховых, расположенных в тоннелях и на путях эвакуации эксплуатационного персонала (коридорах, лестничных клетках и др.)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7.13. Основной теплоизоляционный слой для трубопроводов с рабочей температурой выше 20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 следует предусматривать из теплоизоляционных материалов объемной массой 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не более 400 кг/м</w:t>
      </w:r>
      <w:r w:rsidRPr="00B473CE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/>
        </w:rPr>
        <w:t>3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коэффициентом теплопроводности не более 0,087 Вт/(м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D7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С) [0,075 ккал/(м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D7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ч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D7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С)] при средней температуре этого слоя 100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С. Для трубопроводов с рабочей температурой 20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 и ниже 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2D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объемной массой не более 200 кг/м</w:t>
      </w:r>
      <w:r w:rsidRPr="00B473CE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/>
        </w:rPr>
        <w:t>3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коэффициентом теплопроводности не более 0,06 Вт/(м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D7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С) [0,05 ккал/(м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D7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ч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D7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С)] в сухом состоянии при средней температуре теплоизоляционного слоя 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Предусматривать применение менее эффективных теплоизоляционных материалов допускается только при соответствующем технико-экономическом обосновании.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7.14. Для трубопроводов с рабочей температурой ниже 20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 следует предусматривать теплоизоляционные материалы с замкнутопористой структурой (пенопоропласты), а также открытопористые волокнистые материалы на различных связующих (минераловатные и стекловолокнистые).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Допускается применение для тепловой изоляции трубопроводов волокнистых материалов без связующего (маты минераловатные прошивные безобкладочные, маты из непрерывного стеклянного волокна). Материалы с открытопористой структурой должны предусматриваться только с усиленной пароизоляцией.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Для арматуры, фланцевых соединений, волнистых и линзовых компенсаторов следует предусматривать сплошную теплоизоляцию. Толщина тепловой изоляции в этих местах должна приниматься как для труб.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7.15. Для трубопроводов, транспортирующих активные окислители, не допускается предусматривать тепловую изоляцию с содержанием органических и горючих веществ более 0,45 % по массе.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7.16. Теплоизоляционные материалы и изделия, содержащие органические компоненты, допускаются к применению для трубопроводов с рабочей температурой выше 100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 только при наличии соответствующих указаний в стандартах и технических условиях на эти материалы и изделия.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7.17. Для трубопроводов, подверженных вибрации, не рекомендуется предусматривать порошкообразные теплоизоляционные материалы, минеральную вату и вату из непрерывного стеклянного волокна.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7.18. При выборе теплоизоляционных материалов и конструкций следует также руководствоваться требованиями главы СНиП по проектированию тепловых сетей, а также нормативными документами, утвержденными в установленном порядке.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23" w:name="i236524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8. Испытание и очистка</w:t>
      </w:r>
      <w:bookmarkEnd w:id="23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8.1. Для каждого участка трубопровода в проекте должны быть указаны виды испытаний, величины испытательных давлений и способ проведения испытания (гидравлический или пневматический), а также при необходимости способы очистки внутренней поверхности труб.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Испытание трубопроводов следует производить, как правило, гидравлическим способом.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8.2.* Утратил силу.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8.3. Величину испытательного давления следует принимать в соответствии с главой СНиП по производству и приемке работ при монтаже технологического оборудования.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8.4. При совместном испытании обвязочных трубопроводов с аппаратом (до ближайшей отключающей задвижки) величину давления при испытании на прочность следует принимать для них как для аппарата.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8.5. Короткие (до 20 м) отводящие трубопроводы от предохранительных клапанов, а также отдувки от аппаратов и систем, связанные непосредственно с атмосферой (кроме газопроводов на факел), испытаниям не подлежат.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8.6. При групповой прокладке трубопроводов на общих опорных конструкциях или эстакадах в проекте должна быть указана возможность их одновременного гидравлического испытания или допустимые нагрузки.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8.7. Дополнительное испытание на герметичность (на плотность с определением падения давления) следует предусматривать для трубопроводов групп А, Ба, Бб, и хладона. Допускаемые нормы падения давления за время испытаний следует устанавливать в соответствии со строительными нормами, а также правилами Госгортехнадзора СССР и отраслевыми нормативными документами, утвержденными в установленном порядке.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8.8. Для трубопроводов, подлежащих обязательной очистке, в проекте должен быть указан способ ее проведения. Очистка трубопровода должна предусматриваться, как правило, продувкой воздухом или промывкой водой.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Способы специальной очистки и чистота дополнительной обработки внутренней поверхности трубопроводов также должны быть указаны в проекте.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24" w:name="i241660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9. Материалы и изделия</w:t>
      </w:r>
      <w:bookmarkEnd w:id="24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25" w:name="i258898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Общие положения</w:t>
      </w:r>
      <w:bookmarkEnd w:id="25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9.1. Материалы и изделия, предусматриваемые в проектах, должны соответствовать требованиям действующих стандартов, технических условий и нормалям.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При необходимости применения дефицитных материалов и изделий, распределяемых по специальным фондам Госплана СССР и Госснаба СССР, или с дополнительными требованиями, не предусмотренными соответствующими стандартами, техническими условиями и нормалями, проектная организация должна получить в установленном порядке подтверждение на поставку этих материалов и изделий.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9.2. При выборе материалов и изделий для трубопроводов надлежит руководствоваться требованиями настоящей Инструкции, а также указаниями отраслевых и межотраслевых нормативных документов, устанавливающих их сортамент, номенклатуру, типы, основные параметры, условия применения и т.п. При этом следует учитывать: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рабочее давление и рабочую температуру транспортируемого вещества;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свойства транспортируемого вещества и окружающей среды (агрессивность, взрыво- и пожароопасность, вредность и т.п.);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свойства материалов и изделий (прочность, хладостойкость, стойкость против коррозии, свариваемость и т.п.);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температуру окружающего воздуха для трубопроводов, расположенных на открытом воздухе или в неотапливаемых помещениях.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26" w:name="i265662"/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9.3.* За расчетную температуру воздуха при выборе материалов и изделий для трубопроводов следует принимать среднюю температуру наиболее холодной пятидневки согласно </w:t>
      </w:r>
      <w:bookmarkEnd w:id="26"/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fldChar w:fldCharType="begin"/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instrText xml:space="preserve"> HYPERLINK "http://base1.gostedu.ru/1/1895/index.htm" \o "Строительная климатология и геофизика" </w:instrTex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fldChar w:fldCharType="separate"/>
      </w:r>
      <w:r w:rsidRPr="00B473C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  <w:t>СНиП 2.01.01-82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fldChar w:fldCharType="end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9.4. Применение легированных и высоколегированных марок стали должно быть обосновано, а содержание в них никеля, вольфрама, молибдена и ниобия должно быть минимальным.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9.5.* Применение материалов и изделий для работы при параметрах, выходящих за пределы, установленные в стандартах, технических условиях и других нормативных 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документах, допускается решением министерств или ведомств, на основе заключений ведущих научно-исследовательских организаций.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27" w:name="i275915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Трубы и фасонные детали</w:t>
      </w:r>
      <w:bookmarkEnd w:id="27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28" w:name="i283637"/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9.6. В проектах следует предусматривать, как правило, сварные трубы. При этом для трубопроводов группы Аа и сжиженных газов; групп Аб, Ба и Бб давлением свыше 1,6 МПа; групп Бв и В давлением свыше 2,5 МПа; с рабочей температурой свыше 300</w:t>
      </w:r>
      <w:bookmarkEnd w:id="28"/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 сварные трубы должны быть в термообработанном состоянии, а их сварные швы подвергнуты 100%-ному контролю физическими методами, контролю макро- и микроструктуры и испытанию на загиб.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Способ термообработки, методы контроля и браковочные нормы следует принимать в соответствии с указаниями стандартов и технических условий на трубы и фасонные детали.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Примечания</w:t>
      </w:r>
      <w:r w:rsidRPr="00B473C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>: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1. Контроль макро- и микроструктуры и испытание на загиб металла сварных швов должен производиться в тех случаях, когда эти требования предусмотрены документами, утвержденными Госгортехнадзором СССР в установленном порядке.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>2. Для технологических трубопроводов пара и горячей воды трубы следует применять в соответствии с требованиями главы СНиП по проектированию тепловых сетей.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9.7.* Применение бесшовных труб допускается, как исключение, при отсутствии сварных труб с показателями качества, согласно требованиям п. </w:t>
      </w:r>
      <w:hyperlink r:id="rId29" w:anchor="i283637" w:tooltip="Пункт 9.6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9.6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настоящих норм.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Бесшовные трубы по </w:t>
      </w:r>
      <w:hyperlink r:id="rId30" w:tooltip="Трубы стальные бесшовные горячедеформированные. Технические требования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ГОСТ 8731-74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из слитка, а также сварные и гнутые (на трубогибочных станках) фасонные детали из этих труб не допускается применять без 100%-ной проверки качества их неразрушающими методами контроля для трубопроводов: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вредных веществ 1 и 2 классов опасности (Аа);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взрывоопасных веществ и горючих газов (Ба);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легковоспламеняющихся жидкостей 1 и 2 категорий (Бб).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29" w:name="i291440"/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9.8. Для трубопроводов следует предусматривать применение труб группы В, т.е. с </w:t>
      </w:r>
      <w:bookmarkEnd w:id="29"/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нормированными механическими свойствами и химическим составом металла.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Для неответственных трубопроводов группы В категории 5 при температуре эксплуатации не ниже 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 допускается применение труб с наружным диаметром не более 426 мм группы Д (только с гарантией испытательного давления).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9.9. Трубы из углеродистой полуспокойной стали допускается применять при толщине стенки не более 10 мм в районах с расчетной температурой воздуха не ниже минус 30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 при обеспечении температуры стенки трубопроводов групп А и Б при эксплуатации не ниже минус 20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9.10. Трубы из углеродистой кипящей стали допускается применять для трубопроводов группы Бв и В при толщине стенки не более 8 мм на давление не более 1,6 МПа в районах с расчетной температурой воздуха не ниже минус 30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 при обеспечении температуры стенки трубы не ниже минус 10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30" w:name="i307890"/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9.11. Трубы должны быть испытаны на заводе-изготовителе гидравлическим давлением или иметь указания в сертификате о гарантии величины гидравлического давления.</w:t>
      </w:r>
      <w:bookmarkEnd w:id="30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9.12. Фасонные детали трубопроводов должны изготавливаться из труб или листового проката, удовлетворяющих требованиям, предъявляемым к металлу труб в соответствии с государственными стандартами, техническими условиями и нормалями. Материал деталей должен удовлетворять условиям свариваемости с материалом труб.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Для трубопроводов групп А и Б не допускается применение фасонных деталей, изготавливаемых из кипящей стали.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31" w:name="i317778"/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9.13.* Трубы и фасонные детали должны предусматриваться из марок стали, удовлетворяющих следующим требованиям:</w:t>
      </w:r>
      <w:bookmarkEnd w:id="31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отношение предела текучести к временному сопротивлению не более 0,85;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относительное удлинение на пятикратных образцах не менее 16 %;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ударная вязкость не менее 0,3 Мдж/м</w:t>
      </w:r>
      <w:r w:rsidRPr="00B473CE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/>
        </w:rPr>
        <w:t>2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(3 кгс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D7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м/см</w:t>
      </w:r>
      <w:r w:rsidRPr="00B473CE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/>
        </w:rPr>
        <w:t>2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) при расчетной температуре наружного воздуха согласно п. </w:t>
      </w:r>
      <w:hyperlink r:id="rId31" w:anchor="i265662" w:tooltip="Пункт 9.3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9.3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или минимальной температуре эксплуатации, если эта температура ниже.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32" w:name="i323301"/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9.14. Сварные соединения труб и фасонных деталей должны быть равнопрочными основному металлу, что должно быть указано в стандартах или технических условиях на эти изделия.</w:t>
      </w:r>
      <w:bookmarkEnd w:id="32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Примечание</w:t>
      </w:r>
      <w:r w:rsidRPr="00B473C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>.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Допускается применение труб и фасонных деталей, сварные соединения которых не равнопрочны с основным металлом, если в стандартах или технических условиях указаны характеристики прочности сварных соединений и отсутствуют другие аналогичные по сортаменту трубы и фасонные детали с равнопрочными основному металлу сварными соединениями.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9.15. При применении труб и фасонных деталей, не соответствующих требованиям пунктов </w:t>
      </w:r>
      <w:hyperlink r:id="rId32" w:anchor="i283637" w:tooltip="Пункт 9.6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9.6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</w:t>
      </w:r>
      <w:hyperlink r:id="rId33" w:anchor="i291440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9.8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</w:t>
      </w:r>
      <w:hyperlink r:id="rId34" w:anchor="i307890" w:tooltip="Пункт 9.11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9.11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</w:t>
      </w:r>
      <w:hyperlink r:id="rId35" w:anchor="i317778" w:tooltip="Пункт 9.13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9.13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</w:t>
      </w:r>
      <w:hyperlink r:id="rId36" w:anchor="i323301" w:tooltip="Пункт 9.14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9.14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настоящих норм, следует устанавливать ограничения по предельным параметрам эксплуатации трубопроводов согласно Правилам устройства и безопасной эксплуатации трубопроводов пара и горячей воды. Правилам устройства и безопасной эксплуатации трубопроводов для горючих, токсичных и сжиженных газов Госгортехнадзора СССР, а также отраслевым и межотраслевым нормативным документам, утвержденным в установленном порядке.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33" w:name="i334047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Арматура</w:t>
      </w:r>
      <w:bookmarkEnd w:id="33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9.16. Запорную, регулирующую и предохранительную арматуру, устанавливаемую на трубопроводах, следует выбирать по стандартам, каталогам, нормалям машиностроения или специальным техническим условиям в соответствии с ее назначением по транспортируемому веществу и параметрам, а также с учетом условий эксплуатации требований правил по технике безопасности и отраслевых нормативных документов.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Применение арматуры, не предназначенной для определенных веществ и параметров, допускается при условии согласования такого решения с разработчиком арматуры.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9.17. Фланцевую стальную арматуру следует предусматривать в местах согласно требованиям п. </w:t>
      </w:r>
      <w:hyperlink r:id="rId37" w:anchor="i122300" w:tooltip="Пункт 4.12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4.12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настоящих норм. Для трубопроводов, к которым предъявляются повышенные требования к герметичности, следует применять, как правило, приварную арматуру.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Муфтовую и цапковую стальную арматуру допускается применять для трубопроводов условным проходом до 40 мм.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9.18.* Для трубопроводов групп Аб, Ба, кроме сжиженных газов, Бб, кроме ЛВЖ с температурой кипения ниже 45 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Times New Roman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С, допускается применять арматуру из ковкого чугуна марки не ниже К4-30-6 по ГОСТ 1215-79 при рабочем давлении не более 1,6 М</w:t>
      </w:r>
      <w:r w:rsidRPr="00B473CE">
        <w:rPr>
          <w:rFonts w:ascii="Times New Roman" w:eastAsia="Times New Roman" w:hAnsi="Times New Roman" w:cs="Times New Roman"/>
          <w:caps/>
          <w:sz w:val="24"/>
          <w:szCs w:val="20"/>
          <w:lang w:val="ru-RU"/>
        </w:rPr>
        <w:t>п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а и температуре от минус 30 до 150 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Times New Roman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С. При этом для рабочих давлений до 1 МПа должна применяться арматура, рассчитанная на Ру не менее 1.6 МПа, а для давлений более 1 МПа - арматура на Ру не менее 2.5 МПа.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 xml:space="preserve">Арматуру из серого чугуна марки не ниже СЧ-18-36 по </w:t>
      </w:r>
      <w:hyperlink r:id="rId38" w:tooltip="Чугун с пластинчатым графитом для отливок. Марки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ГОСТ 1412-85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допускается применять для указанных выше сред при давлении до 0,6 МПа и температуре от минус 10 до 100 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Times New Roman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С. При этом должна применяться арматура, рассчитанная на Ру не менее 1 МПа.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Для трубопроводов группы В допускается применение арматуры из ковкого и серого чугуна указанных марок в пределах параметров, указанных в каталогах.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Для трубопроводов жидкого аммиака допускается применение специальной арматуры из ковкого чугуна в соответствии с ПУГ-69, утвержденными Госгортехнадзором СССР.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Для трубопроводов группы В допускается применять муфтовую и цанговую чугунную арматуру.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Не допускается применение арматуры из ковкого и серого чугуна независимо от среды, давления и температуры для трубопроводов: подверженных вибрации, работающих на растяжение и в условиях резко изменяющегося температурного режима среды; эксплуатируемых при возможности значительного охлаждения температуры в результате дроссель-эффекта; транспортирующих газообразные взрывоопасные и ядовитые среды всех групп; содержащие воду или другие замерзающие жидкости при температуре стенки трубопровода ниже 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Times New Roman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С, а также в обвязке насосных агрегатов, в том числе на вспомогательных трубопроводах, при установке насосов на открытых площадках.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На трубопроводах, работающих при температуре среды минус 40 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Times New Roman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С, должна применяться арматура из соответствующих легированных сталей, специальных сплавов или цветных металлов, имеющих при наименьшей возможной температуре корпуса арматуры ударную вязкость металла не менее 0,2 Мдж/м</w:t>
      </w:r>
      <w:r w:rsidRPr="00B473CE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/>
        </w:rPr>
        <w:t>2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(2 кгс м/см</w:t>
      </w:r>
      <w:r w:rsidRPr="00B473CE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/>
        </w:rPr>
        <w:t>2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).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9.19.* Конструкция и материал применяемой арматуры должны обеспечивать надежную и безопасную ее эксплуатацию.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34" w:name="i346675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Фланцы</w:t>
      </w:r>
      <w:bookmarkEnd w:id="34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9.20. Фланцы для трубопроводов следует применять, как правило, по государственным стандартам.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В технически обоснованных случаях при наличии специфических физико-химических свойств транспортируемых веществ (трубопроводы групп А, Ба, Бб), а также при отсутствии в государственных стандартах соответствующих материалов допускается применение фланцев и крепежных изделий по отраслевым нормативным документам, утвержденным в установленном порядке.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9.21. При выборе уплотнительной поверхности фланцев следует руководствоваться прил. </w:t>
      </w:r>
      <w:hyperlink r:id="rId39" w:anchor="i505555" w:tooltip="Приложение 5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5</w:t>
        </w:r>
      </w:hyperlink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Прокладки для фланцевых соединений следует выбирать с учетом свойств транспортируемых веществ по отраслевым нормативным документам, утвержденным в установленном порядке.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Для фланцевых соединений на условное давление до 2,5 МПа следует применять, как правило, мягкие прокладки.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При выборе материала прокладок необходимо избегать возможности образования гальванической пары между материалами фланцев и прокладок.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9.22. Для соединения фланцев при температуре выше 300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 и ниже минус 40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B0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 следует предусматривать шпильки.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9.23. Болты (шпильки) и гайки следует предусматривать из стали с разной твердостью. Длина шпилек и болтов должна обеспечивать превышение резьбовой части над гайкой на 1</w:t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sym w:font="Symbol" w:char="F02D"/>
      </w: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4 шага резьбы.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35" w:name="i358311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lastRenderedPageBreak/>
        <w:t>Опоры и подвески</w:t>
      </w:r>
      <w:bookmarkEnd w:id="35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9.24.* При выборе опор и подвесок для трубопроводов следует руководствоваться требованиями ГОСТ 14911-82, ГОСТ 14097-77, ГОСТ 16127-78 и другими нормативными документами. При расчете опор и подвесок следует учитывать действующие нагрузки, в том числе массу трубопровода с транспортируемым веществом (или водой при гидравлическом испытании) и тепловой изоляцией, а также усилия, возникающие от температурных перемещений трубопровода.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Примечание</w:t>
      </w:r>
      <w:r w:rsidRPr="00B473C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>.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Массу снега и льда следует учитывать в расчетах только при надземной прокладке трубопроводов вне помещений.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9.25. Подвижные опоры следует предусматривать независимо от диаметра и способа прокладки (за исключением бесканального) трубопроводов. При этом в зависимости от возможного направления перемещения трубопровода применяются следующие виды подвижных опор и подвесок: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скользящие - независимо от направления горизонтальных перемещений трубопровода;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скользящие направляющие - при перемещениях вдоль оси трубопровода;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катковые - для труб диаметром 300 мм и более при осевом перемещении трубопровода;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шариковые - при горизонтальных перемещениях трубопровода диаметром 300 мм и более под углом к оси трассы;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пружинные опоры и подвески - в местах вертикальных перемещений трубопровода;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подвески - при надземной прокладке трубопровода.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9.26. Тип катковой опоры (одно- или двухкатковая) следует принимать в зависимости от величины вертикальной нагрузки на опору, которая не должна превышать 150 кг на 1 см контакта основания опоры с катком. Не допускается применение катковых опор при прокладке трубопроводов в каналах.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9.27. При всех способах прокладки трубопроводов неподвижные опоры следует предусматривать: упорные, приварные и хомутовые.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9.28. Для трубопроводов, предназначенных для транспортирования хладоагентов и хладоносителей, должны применяться опоры с теплоизолирующими прокладками, в том числе деревянными, пропитанными антипиренами методом глубокой пропитки.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9.29.* Утратил силу.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9.30. При выборе материалов для опор и подвесок, размещаемых на открытом воздухе и в неотапливаемых помещениях, за расчетную температуру принимается средняя температура наиболее холодной пятидневки по главе СНиП на строительную климатологию и геофизику. Для элементов опор и подвесок, непосредственно соприкасающихся с трубопроводом, следует также учитывать температуру транспортируемого вещества.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36" w:name="i365980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10. Дополнительные требования</w:t>
      </w:r>
      <w:bookmarkEnd w:id="36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37" w:name="i374738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Районы с сейсмичностью 8 баллов и более</w:t>
      </w:r>
      <w:bookmarkEnd w:id="37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10.1. Прокладку межцеховых трубопроводов групп А и Б по территории промышленного предприятия следует предусматривать, как правило, на нижних опорах.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10.2. В местах проездов автотранспорта и другой техники прокладку трубопроводов следует осуществлять в полупроходных каналах.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10.3. Крепление надземных трубопроводов к опорам следует предусматривать свободное с предохранением от возможного сброса труб.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>10.4. Эстакады для трубопроводов должны располагаться на расстоянии не менее 0,8 высоты ближайших несейсмостойких зданий или сооружений.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10.5. Прокладка трубопроводов по стенам, колоннам и фермам несейсмостойких зданий не допускается.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10.6.* Утратил силу.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10.7. Для предотвращения механического повреждения трубопроводов вводы в несейсмостойкие здания должны предусматриваться подземными или с устройством тоннеля или галереи протяженностью не менее 0,8 высоты здания.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Отключающая арматура на вводах трубопроводов в цехе и установки должна предусматриваться на расстоянии не менее 0,8 высоты ближайшего несейсмостойкого здания и сооружения.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10.8. На трубопроводах должна предусматриваться стальная арматура. При подземной прокладке трубопроводов арматура должна устанавливаться в железобетонных колодцах, удаленных от ближайших несейсмостойких сооружений на расстояние не менее их высоты.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10.9. Прокладку трубопроводов внутри несейсмостойких зданий следует предусматривать, как правило, в каналах с последующей засыпкой песком и перекрытием плитами.</w:t>
      </w:r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</w:pPr>
      <w:bookmarkStart w:id="38" w:name="i382730"/>
      <w:r w:rsidRPr="00B473CE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val="ru-RU"/>
        </w:rPr>
        <w:t>Районы вечномерзлых грунтов</w:t>
      </w:r>
      <w:bookmarkEnd w:id="38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10.10. При проектировании технологических трубопроводов в районах вечномерзлых грунтов должен быть использован опыт эксплуатации имеющихся в районе предполагаемого строительства сетей водоснабжения и теплоснабжения, а также систем газоснабжения и кабельных линий.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10.11. Прокладку трубопроводов следует предусматривать преимущественно на эстакадах или опорах, а также в термоизолированных от грунта галереях.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10.12. Прокладку трубопроводов в земляных насыпях - валиках следует предусматривать в тех случаях, когда применение надземных способов нецелесообразно по технико-экономическим соображениям.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10.13. Вводы и выводы трубопроводов из цехов следует предусматривать только надземными. При этом место выхода подземного трубопровода в надземный следует размещать на расстоянии не менее 6 м от стен зданий.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39" w:name="i397015"/>
      <w:bookmarkStart w:id="40" w:name="i408753"/>
      <w:bookmarkEnd w:id="39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Приложение 1*</w:t>
      </w:r>
      <w:bookmarkEnd w:id="40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рекомендуемое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3E86A5B8" wp14:editId="4E904E3F">
            <wp:extent cx="2276475" cy="1466850"/>
            <wp:effectExtent l="0" t="0" r="0" b="0"/>
            <wp:docPr id="1" name="Picture 1" descr="http://base1.gostedu.ru/4/4979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1.gostedu.ru/4/4979/x00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41" w:name="i417287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Расстояния между осями смежных трубопроводов и от трубопроводов до стенок каналов, тоннелей, галерей и стен зданий, мм</w:t>
      </w:r>
      <w:bookmarkEnd w:id="41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20"/>
          <w:sz w:val="24"/>
          <w:szCs w:val="20"/>
          <w:lang w:val="ru-RU"/>
        </w:rPr>
        <w:lastRenderedPageBreak/>
        <w:t>Таблица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  <w:gridCol w:w="611"/>
        <w:gridCol w:w="612"/>
        <w:gridCol w:w="610"/>
        <w:gridCol w:w="612"/>
        <w:gridCol w:w="610"/>
        <w:gridCol w:w="612"/>
        <w:gridCol w:w="446"/>
        <w:gridCol w:w="448"/>
        <w:gridCol w:w="446"/>
        <w:gridCol w:w="452"/>
        <w:gridCol w:w="446"/>
        <w:gridCol w:w="448"/>
        <w:gridCol w:w="446"/>
        <w:gridCol w:w="452"/>
        <w:gridCol w:w="446"/>
        <w:gridCol w:w="437"/>
      </w:tblGrid>
      <w:tr w:rsidR="00B473CE" w:rsidRPr="00B473CE" w:rsidTr="00B473CE">
        <w:trPr>
          <w:tblHeader/>
          <w:jc w:val="center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Условный проход трубопровода</w:t>
            </w:r>
          </w:p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у</w:t>
            </w:r>
          </w:p>
        </w:tc>
        <w:tc>
          <w:tcPr>
            <w:tcW w:w="1946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Изолированные трубопроводы</w:t>
            </w:r>
          </w:p>
        </w:tc>
        <w:tc>
          <w:tcPr>
            <w:tcW w:w="2374" w:type="pct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Неизолированные трубопроводы</w:t>
            </w:r>
          </w:p>
        </w:tc>
      </w:tr>
      <w:tr w:rsidR="00B473CE" w:rsidRPr="00B473CE" w:rsidTr="00B473C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Температура, 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0"/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75" w:type="pct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фланцев</w:t>
            </w:r>
          </w:p>
        </w:tc>
        <w:tc>
          <w:tcPr>
            <w:tcW w:w="1899" w:type="pct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фланцами в одной плоскости на </w:t>
            </w: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у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, МПа</w:t>
            </w:r>
          </w:p>
        </w:tc>
      </w:tr>
      <w:tr w:rsidR="00B473CE" w:rsidRPr="00B473CE" w:rsidTr="00B473C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от минус 70 до минус 30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от минус 30 до 20</w:t>
            </w:r>
          </w:p>
        </w:tc>
        <w:tc>
          <w:tcPr>
            <w:tcW w:w="6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до 450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1,6</w:t>
            </w:r>
          </w:p>
        </w:tc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2,5 и 4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47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473CE" w:rsidRPr="00B473CE" w:rsidTr="00B473C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73CE" w:rsidRPr="00B473CE" w:rsidTr="00B473CE">
        <w:trPr>
          <w:jc w:val="center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Примечания</w:t>
      </w:r>
      <w:r w:rsidRPr="00B473CE">
        <w:rPr>
          <w:rFonts w:ascii="Times New Roman" w:eastAsia="Times New Roman" w:hAnsi="Times New Roman" w:cs="Times New Roman"/>
          <w:spacing w:val="20"/>
          <w:sz w:val="20"/>
          <w:szCs w:val="20"/>
          <w:lang w:val="ru-RU"/>
        </w:rPr>
        <w:t>: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1. При наличии на трубопроводах арматуры или обогревающих спутников принятые по таблице расстояния А и В следует проверить из условий необходимости обеспечения расстояний в свету не менее: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для неизолированных трубопроводов при </w:t>
      </w:r>
      <w:r w:rsidRPr="00B473C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D</w:t>
      </w:r>
      <w:r w:rsidRPr="00B473CE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>у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 600 мм - 50 мм;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для неизолированных трубопроводов при </w:t>
      </w:r>
      <w:r w:rsidRPr="00B473C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D</w:t>
      </w:r>
      <w:r w:rsidRPr="00B473CE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>у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свыше 600 мм и всех трубопроводов с тепловой изоляцией - 100 мм.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>2. Расстояние между нижней образующей труб или теплоизоляционной конструкции и полом или дном канала должно быть не менее 100 мм.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>3. Данные, приведенные в таблице, являются рекомендуемыми в части определения расстояний для трубопроводов с тепловой изоляцией.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4. Расстояние В (между осями трубопроводов) определяется суммированием табличных размеров </w:t>
      </w:r>
      <w:r w:rsidRPr="00B473C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b</w:t>
      </w:r>
      <w:r w:rsidRPr="00B473C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ru-RU"/>
        </w:rPr>
        <w:t>i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где </w:t>
      </w:r>
      <w:r w:rsidRPr="00B473C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b</w:t>
      </w:r>
      <w:r w:rsidRPr="00B473C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ru-RU"/>
        </w:rPr>
        <w:t xml:space="preserve">i 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= </w:t>
      </w:r>
      <w:r w:rsidRPr="00B473C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b</w:t>
      </w:r>
      <w:r w:rsidRPr="00B473CE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>1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B473C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b</w:t>
      </w:r>
      <w:r w:rsidRPr="00B473CE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>2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... </w:t>
      </w:r>
      <w:r w:rsidRPr="00B473C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b</w:t>
      </w:r>
      <w:r w:rsidRPr="00B473CE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>8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5. При расположении фланцев в разных плоскостях (в разбежку) расстояние между осями неизолированных трубопроводов следует определять суммированием </w:t>
      </w:r>
      <w:r w:rsidRPr="00B473C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b</w:t>
      </w:r>
      <w:r w:rsidRPr="00B473CE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>4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большего и </w:t>
      </w:r>
      <w:r w:rsidRPr="00B473C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b</w:t>
      </w:r>
      <w:r w:rsidRPr="00B473CE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 xml:space="preserve">5 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sym w:font="Symbol" w:char="F0B8"/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473C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b</w:t>
      </w:r>
      <w:r w:rsidRPr="00B473CE">
        <w:rPr>
          <w:rFonts w:ascii="Times New Roman" w:eastAsia="Times New Roman" w:hAnsi="Times New Roman" w:cs="Times New Roman"/>
          <w:sz w:val="20"/>
          <w:szCs w:val="20"/>
          <w:vertAlign w:val="subscript"/>
          <w:lang w:val="ru-RU"/>
        </w:rPr>
        <w:t>8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меньшего диаметров.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42" w:name="i424602"/>
      <w:bookmarkStart w:id="43" w:name="i433853"/>
      <w:bookmarkEnd w:id="42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Приложение 2</w:t>
      </w:r>
      <w:bookmarkEnd w:id="43"/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44" w:name="i446857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lastRenderedPageBreak/>
        <w:t>Расстояния от отключающей арматуры, установленной на трубопроводах горючих веществ, до цехов и установок</w:t>
      </w:r>
      <w:bookmarkEnd w:id="44"/>
    </w:p>
    <w:p w:rsidR="00B473CE" w:rsidRPr="00B473CE" w:rsidRDefault="00B473CE" w:rsidP="00B473CE">
      <w:pPr>
        <w:keepNext/>
        <w:overflowPunct w:val="0"/>
        <w:autoSpaceDE w:val="0"/>
        <w:autoSpaceDN w:val="0"/>
        <w:adjustRightInd w:val="0"/>
        <w:spacing w:after="120" w:line="240" w:lineRule="auto"/>
        <w:ind w:firstLine="283"/>
        <w:jc w:val="right"/>
        <w:outlineLvl w:val="4"/>
        <w:rPr>
          <w:rFonts w:ascii="Times New Roman" w:eastAsia="Times New Roman" w:hAnsi="Times New Roman" w:cs="Times New Roman"/>
          <w:spacing w:val="20"/>
          <w:sz w:val="24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20"/>
          <w:sz w:val="24"/>
          <w:szCs w:val="20"/>
          <w:lang w:val="ru-RU"/>
        </w:rPr>
        <w:t>Таблица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7"/>
        <w:gridCol w:w="2288"/>
        <w:gridCol w:w="2113"/>
        <w:gridCol w:w="2638"/>
      </w:tblGrid>
      <w:tr w:rsidR="00B473CE" w:rsidRPr="00B473CE" w:rsidTr="00B473CE">
        <w:trPr>
          <w:tblHeader/>
          <w:jc w:val="center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трубопроводов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Объект, от которого нормируется расстояние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Расстояние в свету до выступающих элементов зданий и сооружений, м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управления арматурой</w:t>
            </w:r>
          </w:p>
        </w:tc>
      </w:tr>
      <w:tr w:rsidR="00B473CE" w:rsidRPr="00B473CE" w:rsidTr="00B473CE">
        <w:trPr>
          <w:jc w:val="center"/>
        </w:trPr>
        <w:tc>
          <w:tcPr>
            <w:tcW w:w="12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Трубопроводы горючих сжиженных газов на вводе в цех (установку)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цеха, граница установки 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но не более 50 </w:t>
            </w:r>
          </w:p>
        </w:tc>
        <w:tc>
          <w:tcPr>
            <w:tcW w:w="14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Дистанционное</w:t>
            </w:r>
          </w:p>
        </w:tc>
      </w:tr>
      <w:tr w:rsidR="00B473CE" w:rsidRPr="00B473CE" w:rsidTr="00B473CE">
        <w:trPr>
          <w:jc w:val="center"/>
        </w:trPr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Трубопроводы ЛВЖ и ГЖ на вводе в цех (установку)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цеха, граница установки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Дистанционное при Dу свыше 400 мм; с ручным управлением при Dу до 400 мм</w:t>
            </w:r>
          </w:p>
        </w:tc>
      </w:tr>
      <w:tr w:rsidR="00B473CE" w:rsidRPr="00B473CE" w:rsidTr="00B473CE">
        <w:trPr>
          <w:jc w:val="center"/>
        </w:trPr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Трубопроводы насосов и компрессоров ЛВЖ, ГЖ и ГГ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насосной или компрессорной станции (установки)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Ручное управление</w:t>
            </w:r>
          </w:p>
        </w:tc>
      </w:tr>
      <w:tr w:rsidR="00B473CE" w:rsidRPr="00B473CE" w:rsidTr="00B473CE">
        <w:trPr>
          <w:jc w:val="center"/>
        </w:trPr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Ограждающие щиты или бортики открытых насосных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15, но не более 50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B473CE" w:rsidRPr="00B473CE" w:rsidTr="00B473CE">
        <w:trPr>
          <w:jc w:val="center"/>
        </w:trPr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Трубопроводы сжиженных газов резервуарных парков (складов)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Обвалование парка (склада) сжиженных газов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10, но не более 50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Ручное управление</w:t>
            </w:r>
          </w:p>
        </w:tc>
      </w:tr>
      <w:tr w:rsidR="00B473CE" w:rsidRPr="00B473CE" w:rsidTr="00B473CE">
        <w:trPr>
          <w:jc w:val="center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Трубопроводы ЛВЖ и ГЖ резервуарных парков</w:t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оси железнодорожного пути и сливоналивной эстакады</w:t>
            </w:r>
          </w:p>
        </w:tc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15, но не более 50</w:t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</w:tr>
    </w:tbl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45" w:name="i458885"/>
      <w:bookmarkStart w:id="46" w:name="i463570"/>
      <w:bookmarkEnd w:id="45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Приложение 3</w:t>
      </w:r>
      <w:bookmarkEnd w:id="46"/>
    </w:p>
    <w:p w:rsidR="00B473CE" w:rsidRPr="00B473CE" w:rsidRDefault="00B473CE" w:rsidP="00B473CE">
      <w:pPr>
        <w:keepNext/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47" w:name="i475408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Диаметры (условные проходы) дренажных устройств и воздушников в зависимости от диаметра трубопровода, мм</w:t>
      </w:r>
      <w:bookmarkEnd w:id="47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120" w:line="240" w:lineRule="auto"/>
        <w:ind w:firstLine="28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20"/>
          <w:sz w:val="24"/>
          <w:szCs w:val="20"/>
          <w:lang w:val="ru-RU"/>
        </w:rPr>
        <w:t>Таблица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0"/>
        <w:gridCol w:w="1898"/>
        <w:gridCol w:w="1900"/>
        <w:gridCol w:w="1898"/>
        <w:gridCol w:w="1900"/>
      </w:tblGrid>
      <w:tr w:rsidR="00B473CE" w:rsidRPr="00B473CE" w:rsidTr="00B473CE">
        <w:trPr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Условный проход</w:t>
            </w:r>
          </w:p>
        </w:tc>
      </w:tr>
      <w:tr w:rsidR="00B473CE" w:rsidRPr="00B473CE" w:rsidTr="00B473CE">
        <w:trPr>
          <w:tblHeader/>
          <w:jc w:val="center"/>
        </w:trPr>
        <w:tc>
          <w:tcPr>
            <w:tcW w:w="9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трубопровода</w:t>
            </w:r>
          </w:p>
        </w:tc>
        <w:tc>
          <w:tcPr>
            <w:tcW w:w="2017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дренажного устройства постоянного действия</w:t>
            </w:r>
          </w:p>
        </w:tc>
        <w:tc>
          <w:tcPr>
            <w:tcW w:w="2017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Дренажное устройство периодического действия</w:t>
            </w:r>
          </w:p>
        </w:tc>
      </w:tr>
      <w:tr w:rsidR="00B473CE" w:rsidRPr="00B473CE" w:rsidTr="00B473CE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Штуцер-карман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Дренажный трубопровод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Штуцер для воды и веществ с нормальной вязкостью; штуцер-воздушник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Штуцер для вязких и застывающих веществ</w:t>
            </w: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предусматривается</w:t>
            </w: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B473CE" w:rsidRPr="00B473CE" w:rsidTr="00B473CE">
        <w:trPr>
          <w:jc w:val="center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48" w:name="i481092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Приложение 4*</w:t>
      </w:r>
      <w:bookmarkEnd w:id="48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(рекомендуемое)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z w:val="24"/>
          <w:szCs w:val="20"/>
          <w:lang w:val="ru-RU"/>
        </w:rPr>
        <w:t>утратило силу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49" w:name="i492796"/>
      <w:bookmarkStart w:id="50" w:name="i505555"/>
      <w:bookmarkEnd w:id="49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Приложение 5</w:t>
      </w:r>
      <w:bookmarkEnd w:id="50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51" w:name="i518036"/>
      <w:r w:rsidRPr="00B473CE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Выбор уплотнительной поверхности фланцевых соединений</w:t>
      </w:r>
      <w:bookmarkEnd w:id="51"/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20"/>
          <w:sz w:val="24"/>
          <w:szCs w:val="20"/>
          <w:lang w:val="ru-RU"/>
        </w:rPr>
        <w:t>Таблица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9"/>
        <w:gridCol w:w="2503"/>
        <w:gridCol w:w="3094"/>
      </w:tblGrid>
      <w:tr w:rsidR="00B473CE" w:rsidRPr="00B473CE" w:rsidTr="00B473CE">
        <w:trPr>
          <w:tblHeader/>
          <w:jc w:val="center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трубопровода или вещество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Условное давление, МПа 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по </w:t>
            </w:r>
            <w:hyperlink r:id="rId41" w:tooltip="Фланцы арматуры, соединительных частей и трубопроводов на Ру от 0,1 до 20,0 МПа (от 1 до 200 кгс/см2). Типы. Присоединительные размеры и размеры уплотнительных поверхностей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ГОСТ 12815-80</w:t>
              </w:r>
            </w:hyperlink>
          </w:p>
        </w:tc>
      </w:tr>
      <w:tr w:rsidR="00B473CE" w:rsidRPr="00B473CE" w:rsidTr="00B473CE">
        <w:trPr>
          <w:jc w:val="center"/>
        </w:trPr>
        <w:tc>
          <w:tcPr>
            <w:tcW w:w="20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Высокотемпературные органические теплоносители (ВОТ) (кроме хладонов)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Независимо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4 - 5</w:t>
            </w:r>
          </w:p>
        </w:tc>
      </w:tr>
      <w:tr w:rsidR="00B473CE" w:rsidRPr="00B473CE" w:rsidTr="00B473CE">
        <w:trPr>
          <w:jc w:val="center"/>
        </w:trPr>
        <w:tc>
          <w:tcPr>
            <w:tcW w:w="20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Хладоны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Независимо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2 - 3</w:t>
            </w:r>
          </w:p>
        </w:tc>
      </w:tr>
      <w:tr w:rsidR="00B473CE" w:rsidRPr="00B473CE" w:rsidTr="00B473CE">
        <w:trPr>
          <w:jc w:val="center"/>
        </w:trPr>
        <w:tc>
          <w:tcPr>
            <w:tcW w:w="20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Аа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0,25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3CE" w:rsidRPr="00B473CE" w:rsidTr="00B473CE">
        <w:trPr>
          <w:jc w:val="center"/>
        </w:trPr>
        <w:tc>
          <w:tcPr>
            <w:tcW w:w="20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0,25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2 - 3</w:t>
            </w:r>
          </w:p>
        </w:tc>
      </w:tr>
      <w:tr w:rsidR="00B473CE" w:rsidRPr="00B473CE" w:rsidTr="00B473CE">
        <w:trPr>
          <w:jc w:val="center"/>
        </w:trPr>
        <w:tc>
          <w:tcPr>
            <w:tcW w:w="20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Аб, Б, В (кроме хладонов)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до 2,5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3CE" w:rsidRPr="00B473CE" w:rsidTr="00B473CE">
        <w:trPr>
          <w:jc w:val="center"/>
        </w:trPr>
        <w:tc>
          <w:tcPr>
            <w:tcW w:w="20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Аб, Б, В (кроме хладонов)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св. 2,5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CE" w:rsidRPr="00B473CE" w:rsidRDefault="00B473CE" w:rsidP="00B473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3CE">
              <w:rPr>
                <w:rFonts w:ascii="Times New Roman" w:eastAsia="Times New Roman" w:hAnsi="Times New Roman" w:cs="Times New Roman"/>
                <w:sz w:val="20"/>
                <w:szCs w:val="20"/>
              </w:rPr>
              <w:t>2 - 3</w:t>
            </w:r>
          </w:p>
        </w:tc>
      </w:tr>
    </w:tbl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spacing w:val="40"/>
          <w:sz w:val="20"/>
          <w:szCs w:val="20"/>
          <w:lang w:val="ru-RU"/>
        </w:rPr>
        <w:t>Примечание</w:t>
      </w:r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В обоснованных случаях допускается применять фланцы с уплотнительными поверхностями исполнений 6, 7, 8 и 9 по </w:t>
      </w:r>
      <w:hyperlink r:id="rId42" w:tooltip="Фланцы арматуры, соединительных частей и трубопроводов на Ру от 0,1 до 20,0 МПа (от 1 до 200 кгс/см2). Типы. Присоединительные размеры и размеры уплотнительных поверхностей" w:history="1">
        <w:r w:rsidRPr="00B473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/>
          </w:rPr>
          <w:t>ГОСТ 12815-80</w:t>
        </w:r>
      </w:hyperlink>
      <w:r w:rsidRPr="00B473C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B473CE" w:rsidRPr="00B473CE" w:rsidRDefault="00B473CE" w:rsidP="00B473C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73CE" w:rsidRPr="00B473CE" w:rsidTr="00B473CE">
        <w:trPr>
          <w:jc w:val="center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3" w:anchor="i16312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1. Общие указания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_Toc23525295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4" w:anchor="i23989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2. Классификация трубопроводов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_Toc23525296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2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5" w:anchor="i43968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3. Трассы и способы прокладки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_Toc23525297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3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6" w:anchor="i51011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Общие положения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_Toc23525298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3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7" w:anchor="i74712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Прокладка трубопроводов на эстакадах, высоких и низких опорах и в галереях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_Toc23525299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4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8" w:anchor="i84588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Бесканальная прокладка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_Toc23525300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5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49" w:anchor="i91858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Прокладка в каналах и тоннелях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_Toc23525301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5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0" w:anchor="i107265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4. Конструктивные требования к трубопроводам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_Toc23525302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5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1" w:anchor="i116529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Соединения трубопроводов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_Toc23525303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6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2" w:anchor="i131099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Размещение арматуры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_Toc23525304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7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3" w:anchor="i156966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Крепление трубопроводов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_Toc23525305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7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4" w:anchor="i168770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Компенсация температурных деформаций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_Toc23525306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7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5" w:anchor="i171801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Устройства для дренажа и продувки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_Toc23525307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8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6" w:anchor="i188718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5. Расчет трубопроводов на прочность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_Toc23525308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8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7" w:anchor="i194559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6. Защита трубопроводов от коррозии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_Toc23525309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8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8" w:anchor="i202386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7. Тепловая изоляция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_Toc23525310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9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59" w:anchor="i236524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8. Испытание и очистка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_Toc23525311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11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0" w:anchor="i241660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9. Материалы и изделия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_Toc23525312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11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1" w:anchor="i258898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Общие положения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_Toc23525313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11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2" w:anchor="i275915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Трубы и фасонные детали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_Toc23525314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12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3" w:anchor="i334047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Арматура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_Toc23525315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13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4" w:anchor="i346675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Фланцы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_Toc23525316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14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5" w:anchor="i358311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Опоры и подвески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_Toc23525317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14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6" w:anchor="i365980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10. Дополнительные требования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_Toc23525318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15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7" w:anchor="i374738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Районы с сейсмичностью 8 баллов и более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_Toc23525319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15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8" w:anchor="i382730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Районы вечномерзлых грунтов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_Toc23525320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15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69" w:anchor="i397015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 xml:space="preserve">Приложение 1 </w:t>
              </w:r>
            </w:hyperlink>
            <w:hyperlink r:id="rId70" w:anchor="i417287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Расстояния между осями смежных трубопроводов и от трубопроводов до стенок каналов, тоннелей, галерей и стен зданий, мм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_Toc23525322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16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71" w:anchor="i424602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 xml:space="preserve">Приложение 2 </w:t>
              </w:r>
            </w:hyperlink>
            <w:hyperlink r:id="rId72" w:anchor="i446857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Расстояния от отключающей арматуры, установленной на трубопроводах горючих веществ, до цехов и установок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_Toc23525324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17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73" w:anchor="i458885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 xml:space="preserve">Приложение 3 </w:t>
              </w:r>
            </w:hyperlink>
            <w:hyperlink r:id="rId74" w:anchor="i475408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Диаметры (условные проходы) дренажных устройств и воздушников в зависимости от диаметра трубопровода, мм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_Toc23525326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17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75" w:anchor="i481092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Приложение 4*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_Toc23525327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18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B473CE" w:rsidRPr="00B473CE" w:rsidRDefault="00B473CE" w:rsidP="00B473CE">
            <w:pPr>
              <w:tabs>
                <w:tab w:val="right" w:leader="do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hyperlink r:id="rId76" w:anchor="i492796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 xml:space="preserve">Приложение 5 </w:t>
              </w:r>
            </w:hyperlink>
            <w:hyperlink r:id="rId77" w:anchor="i518036" w:history="1">
              <w:r w:rsidRPr="00B473CE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Выбор уплотнительной поверхности фланцевых соединений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 xml:space="preserve">. 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instrText>PAGEREF _Toc23525329 \h</w:instrTex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t>18</w:t>
              </w:r>
              <w:r w:rsidRPr="00B473CE">
                <w:rPr>
                  <w:rFonts w:ascii="Times New Roman" w:eastAsia="Times New Roman" w:hAnsi="Times New Roman" w:cs="Times New Roman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</w:tc>
      </w:tr>
    </w:tbl>
    <w:p w:rsidR="00B473CE" w:rsidRPr="00B473CE" w:rsidRDefault="00B473CE" w:rsidP="00B473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473CE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lastRenderedPageBreak/>
        <w:t> </w:t>
      </w:r>
    </w:p>
    <w:p w:rsidR="00110271" w:rsidRDefault="00110271"/>
    <w:sectPr w:rsidR="00110271" w:rsidSect="00110271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03" w:rsidRDefault="003F6C03">
      <w:pPr>
        <w:spacing w:after="0" w:line="240" w:lineRule="auto"/>
      </w:pPr>
      <w:r>
        <w:separator/>
      </w:r>
    </w:p>
  </w:endnote>
  <w:endnote w:type="continuationSeparator" w:id="0">
    <w:p w:rsidR="003F6C03" w:rsidRDefault="003F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03" w:rsidRDefault="003F6C03">
      <w:pPr>
        <w:spacing w:after="0" w:line="240" w:lineRule="auto"/>
      </w:pPr>
      <w:r>
        <w:separator/>
      </w:r>
    </w:p>
  </w:footnote>
  <w:footnote w:type="continuationSeparator" w:id="0">
    <w:p w:rsidR="003F6C03" w:rsidRDefault="003F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5"/>
    <w:rsid w:val="00110271"/>
    <w:rsid w:val="0028605D"/>
    <w:rsid w:val="003F6C03"/>
    <w:rsid w:val="004B3F67"/>
    <w:rsid w:val="00575896"/>
    <w:rsid w:val="009B46E9"/>
    <w:rsid w:val="009C1E72"/>
    <w:rsid w:val="009D0765"/>
    <w:rsid w:val="00AD7D7A"/>
    <w:rsid w:val="00B05BEA"/>
    <w:rsid w:val="00B473CE"/>
    <w:rsid w:val="00C90905"/>
    <w:rsid w:val="00D06959"/>
    <w:rsid w:val="00EE1A45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a"/>
    <w:link w:val="Heading1Char"/>
    <w:uiPriority w:val="9"/>
    <w:qFormat/>
    <w:rsid w:val="00B473CE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Heading2">
    <w:name w:val="heading 2"/>
    <w:basedOn w:val="Normal"/>
    <w:next w:val="a"/>
    <w:link w:val="Heading2Char"/>
    <w:uiPriority w:val="9"/>
    <w:qFormat/>
    <w:rsid w:val="00B473CE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kern w:val="28"/>
      <w:sz w:val="24"/>
      <w:szCs w:val="28"/>
    </w:rPr>
  </w:style>
  <w:style w:type="paragraph" w:styleId="Heading3">
    <w:name w:val="heading 3"/>
    <w:basedOn w:val="Normal"/>
    <w:next w:val="a"/>
    <w:link w:val="Heading3Char"/>
    <w:uiPriority w:val="9"/>
    <w:qFormat/>
    <w:rsid w:val="00B473CE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28"/>
      <w:sz w:val="24"/>
      <w:szCs w:val="26"/>
    </w:rPr>
  </w:style>
  <w:style w:type="paragraph" w:styleId="Heading4">
    <w:name w:val="heading 4"/>
    <w:basedOn w:val="Normal"/>
    <w:next w:val="a"/>
    <w:link w:val="Heading4Char"/>
    <w:uiPriority w:val="9"/>
    <w:qFormat/>
    <w:rsid w:val="00B473CE"/>
    <w:pPr>
      <w:keepNext/>
      <w:overflowPunct w:val="0"/>
      <w:autoSpaceDE w:val="0"/>
      <w:autoSpaceDN w:val="0"/>
      <w:adjustRightInd w:val="0"/>
      <w:spacing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a"/>
    <w:link w:val="Heading5Char"/>
    <w:uiPriority w:val="9"/>
    <w:qFormat/>
    <w:rsid w:val="00B473CE"/>
    <w:pPr>
      <w:keepNext/>
      <w:overflowPunct w:val="0"/>
      <w:autoSpaceDE w:val="0"/>
      <w:autoSpaceDN w:val="0"/>
      <w:adjustRightInd w:val="0"/>
      <w:spacing w:after="120" w:line="240" w:lineRule="auto"/>
      <w:ind w:firstLine="283"/>
      <w:jc w:val="right"/>
      <w:outlineLvl w:val="4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B473CE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3CE"/>
    <w:rPr>
      <w:rFonts w:ascii="Times New Roman" w:eastAsia="Times New Roman" w:hAnsi="Times New Roman" w:cs="Arial"/>
      <w:b/>
      <w:bCs/>
      <w:iCs/>
      <w:kern w:val="28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73CE"/>
    <w:rPr>
      <w:rFonts w:ascii="Times New Roman" w:eastAsia="Times New Roman" w:hAnsi="Times New Roman" w:cs="Arial"/>
      <w:b/>
      <w:b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73C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473CE"/>
    <w:rPr>
      <w:rFonts w:ascii="Times New Roman" w:eastAsia="Times New Roman" w:hAnsi="Times New Roman" w:cs="Times New Roman"/>
      <w:spacing w:val="2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473CE"/>
  </w:style>
  <w:style w:type="character" w:styleId="Hyperlink">
    <w:name w:val="Hyperlink"/>
    <w:basedOn w:val="DefaultParagraphFont"/>
    <w:uiPriority w:val="99"/>
    <w:semiHidden/>
    <w:unhideWhenUsed/>
    <w:rsid w:val="00B473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3CE"/>
    <w:rPr>
      <w:color w:val="800080"/>
      <w:u w:val="single"/>
    </w:rPr>
  </w:style>
  <w:style w:type="paragraph" w:customStyle="1" w:styleId="a">
    <w:name w:val="Обычный"/>
    <w:basedOn w:val="Normal"/>
    <w:rsid w:val="00B473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a"/>
    <w:autoRedefine/>
    <w:uiPriority w:val="39"/>
    <w:semiHidden/>
    <w:unhideWhenUsed/>
    <w:rsid w:val="00B473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a"/>
    <w:autoRedefine/>
    <w:uiPriority w:val="39"/>
    <w:semiHidden/>
    <w:unhideWhenUsed/>
    <w:rsid w:val="00B473CE"/>
    <w:pPr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a"/>
    <w:autoRedefine/>
    <w:uiPriority w:val="39"/>
    <w:unhideWhenUsed/>
    <w:rsid w:val="00B473CE"/>
    <w:pPr>
      <w:overflowPunct w:val="0"/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3CE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3C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3CE"/>
    <w:pPr>
      <w:overflowPunct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3C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3CE"/>
    <w:pPr>
      <w:overflowPunct w:val="0"/>
      <w:autoSpaceDE w:val="0"/>
      <w:autoSpaceDN w:val="0"/>
      <w:adjustRightInd w:val="0"/>
      <w:spacing w:after="12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3CE"/>
    <w:rPr>
      <w:rFonts w:ascii="Times New Roman" w:eastAsia="Times New Roman" w:hAnsi="Times New Roman" w:cs="Times New Roman"/>
      <w:sz w:val="20"/>
      <w:szCs w:val="20"/>
    </w:rPr>
  </w:style>
  <w:style w:type="paragraph" w:customStyle="1" w:styleId="dr007">
    <w:name w:val="dr007"/>
    <w:basedOn w:val="Normal"/>
    <w:rsid w:val="00B4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a"/>
    <w:link w:val="Heading1Char"/>
    <w:uiPriority w:val="9"/>
    <w:qFormat/>
    <w:rsid w:val="00B473CE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Heading2">
    <w:name w:val="heading 2"/>
    <w:basedOn w:val="Normal"/>
    <w:next w:val="a"/>
    <w:link w:val="Heading2Char"/>
    <w:uiPriority w:val="9"/>
    <w:qFormat/>
    <w:rsid w:val="00B473CE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kern w:val="28"/>
      <w:sz w:val="24"/>
      <w:szCs w:val="28"/>
    </w:rPr>
  </w:style>
  <w:style w:type="paragraph" w:styleId="Heading3">
    <w:name w:val="heading 3"/>
    <w:basedOn w:val="Normal"/>
    <w:next w:val="a"/>
    <w:link w:val="Heading3Char"/>
    <w:uiPriority w:val="9"/>
    <w:qFormat/>
    <w:rsid w:val="00B473CE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28"/>
      <w:sz w:val="24"/>
      <w:szCs w:val="26"/>
    </w:rPr>
  </w:style>
  <w:style w:type="paragraph" w:styleId="Heading4">
    <w:name w:val="heading 4"/>
    <w:basedOn w:val="Normal"/>
    <w:next w:val="a"/>
    <w:link w:val="Heading4Char"/>
    <w:uiPriority w:val="9"/>
    <w:qFormat/>
    <w:rsid w:val="00B473CE"/>
    <w:pPr>
      <w:keepNext/>
      <w:overflowPunct w:val="0"/>
      <w:autoSpaceDE w:val="0"/>
      <w:autoSpaceDN w:val="0"/>
      <w:adjustRightInd w:val="0"/>
      <w:spacing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a"/>
    <w:link w:val="Heading5Char"/>
    <w:uiPriority w:val="9"/>
    <w:qFormat/>
    <w:rsid w:val="00B473CE"/>
    <w:pPr>
      <w:keepNext/>
      <w:overflowPunct w:val="0"/>
      <w:autoSpaceDE w:val="0"/>
      <w:autoSpaceDN w:val="0"/>
      <w:adjustRightInd w:val="0"/>
      <w:spacing w:after="120" w:line="240" w:lineRule="auto"/>
      <w:ind w:firstLine="283"/>
      <w:jc w:val="right"/>
      <w:outlineLvl w:val="4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B473CE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3CE"/>
    <w:rPr>
      <w:rFonts w:ascii="Times New Roman" w:eastAsia="Times New Roman" w:hAnsi="Times New Roman" w:cs="Arial"/>
      <w:b/>
      <w:bCs/>
      <w:iCs/>
      <w:kern w:val="28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73CE"/>
    <w:rPr>
      <w:rFonts w:ascii="Times New Roman" w:eastAsia="Times New Roman" w:hAnsi="Times New Roman" w:cs="Arial"/>
      <w:b/>
      <w:b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473C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473CE"/>
    <w:rPr>
      <w:rFonts w:ascii="Times New Roman" w:eastAsia="Times New Roman" w:hAnsi="Times New Roman" w:cs="Times New Roman"/>
      <w:spacing w:val="2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473CE"/>
  </w:style>
  <w:style w:type="character" w:styleId="Hyperlink">
    <w:name w:val="Hyperlink"/>
    <w:basedOn w:val="DefaultParagraphFont"/>
    <w:uiPriority w:val="99"/>
    <w:semiHidden/>
    <w:unhideWhenUsed/>
    <w:rsid w:val="00B473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3CE"/>
    <w:rPr>
      <w:color w:val="800080"/>
      <w:u w:val="single"/>
    </w:rPr>
  </w:style>
  <w:style w:type="paragraph" w:customStyle="1" w:styleId="a">
    <w:name w:val="Обычный"/>
    <w:basedOn w:val="Normal"/>
    <w:rsid w:val="00B473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a"/>
    <w:autoRedefine/>
    <w:uiPriority w:val="39"/>
    <w:semiHidden/>
    <w:unhideWhenUsed/>
    <w:rsid w:val="00B473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a"/>
    <w:autoRedefine/>
    <w:uiPriority w:val="39"/>
    <w:semiHidden/>
    <w:unhideWhenUsed/>
    <w:rsid w:val="00B473CE"/>
    <w:pPr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a"/>
    <w:autoRedefine/>
    <w:uiPriority w:val="39"/>
    <w:unhideWhenUsed/>
    <w:rsid w:val="00B473CE"/>
    <w:pPr>
      <w:overflowPunct w:val="0"/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3CE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3C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3CE"/>
    <w:pPr>
      <w:overflowPunct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3C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3CE"/>
    <w:pPr>
      <w:overflowPunct w:val="0"/>
      <w:autoSpaceDE w:val="0"/>
      <w:autoSpaceDN w:val="0"/>
      <w:adjustRightInd w:val="0"/>
      <w:spacing w:after="12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3CE"/>
    <w:rPr>
      <w:rFonts w:ascii="Times New Roman" w:eastAsia="Times New Roman" w:hAnsi="Times New Roman" w:cs="Times New Roman"/>
      <w:sz w:val="20"/>
      <w:szCs w:val="20"/>
    </w:rPr>
  </w:style>
  <w:style w:type="paragraph" w:customStyle="1" w:styleId="dr007">
    <w:name w:val="dr007"/>
    <w:basedOn w:val="Normal"/>
    <w:rsid w:val="00B4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1.gostedu.ru/7/7935/index.htm" TargetMode="External"/><Relationship Id="rId18" Type="http://schemas.openxmlformats.org/officeDocument/2006/relationships/hyperlink" Target="http://base1.gostedu.ru/4/4979/index.htm" TargetMode="External"/><Relationship Id="rId26" Type="http://schemas.openxmlformats.org/officeDocument/2006/relationships/hyperlink" Target="http://base1.gostedu.ru/4/4979/index.htm" TargetMode="External"/><Relationship Id="rId39" Type="http://schemas.openxmlformats.org/officeDocument/2006/relationships/hyperlink" Target="http://base1.gostedu.ru/4/4979/index.htm" TargetMode="External"/><Relationship Id="rId21" Type="http://schemas.openxmlformats.org/officeDocument/2006/relationships/hyperlink" Target="http://base1.gostedu.ru/4/4979/index.htm" TargetMode="External"/><Relationship Id="rId34" Type="http://schemas.openxmlformats.org/officeDocument/2006/relationships/hyperlink" Target="http://base1.gostedu.ru/4/4979/index.htm" TargetMode="External"/><Relationship Id="rId42" Type="http://schemas.openxmlformats.org/officeDocument/2006/relationships/hyperlink" Target="http://base1.gostedu.ru/8/8013/index.htm" TargetMode="External"/><Relationship Id="rId47" Type="http://schemas.openxmlformats.org/officeDocument/2006/relationships/hyperlink" Target="http://base1.gostedu.ru/4/4979/index.htm" TargetMode="External"/><Relationship Id="rId50" Type="http://schemas.openxmlformats.org/officeDocument/2006/relationships/hyperlink" Target="http://base1.gostedu.ru/4/4979/index.htm" TargetMode="External"/><Relationship Id="rId55" Type="http://schemas.openxmlformats.org/officeDocument/2006/relationships/hyperlink" Target="http://base1.gostedu.ru/4/4979/index.htm" TargetMode="External"/><Relationship Id="rId63" Type="http://schemas.openxmlformats.org/officeDocument/2006/relationships/hyperlink" Target="http://base1.gostedu.ru/4/4979/index.htm" TargetMode="External"/><Relationship Id="rId68" Type="http://schemas.openxmlformats.org/officeDocument/2006/relationships/hyperlink" Target="http://base1.gostedu.ru/4/4979/index.htm" TargetMode="External"/><Relationship Id="rId76" Type="http://schemas.openxmlformats.org/officeDocument/2006/relationships/hyperlink" Target="http://base1.gostedu.ru/4/4979/index.htm" TargetMode="External"/><Relationship Id="rId84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://base1.gostedu.ru/4/4979/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ase1.gostedu.ru/4/4979/index.htm" TargetMode="External"/><Relationship Id="rId29" Type="http://schemas.openxmlformats.org/officeDocument/2006/relationships/hyperlink" Target="http://base1.gostedu.ru/4/4979/index.htm" TargetMode="External"/><Relationship Id="rId11" Type="http://schemas.openxmlformats.org/officeDocument/2006/relationships/hyperlink" Target="http://base1.gostedu.ru/4/4979/index.htm" TargetMode="External"/><Relationship Id="rId24" Type="http://schemas.openxmlformats.org/officeDocument/2006/relationships/hyperlink" Target="http://www.mosexp.ru/proektnye_raboty.html" TargetMode="External"/><Relationship Id="rId32" Type="http://schemas.openxmlformats.org/officeDocument/2006/relationships/hyperlink" Target="http://base1.gostedu.ru/4/4979/index.htm" TargetMode="External"/><Relationship Id="rId37" Type="http://schemas.openxmlformats.org/officeDocument/2006/relationships/hyperlink" Target="http://base1.gostedu.ru/4/4979/index.htm" TargetMode="External"/><Relationship Id="rId40" Type="http://schemas.openxmlformats.org/officeDocument/2006/relationships/image" Target="media/image1.gif"/><Relationship Id="rId45" Type="http://schemas.openxmlformats.org/officeDocument/2006/relationships/hyperlink" Target="http://base1.gostedu.ru/4/4979/index.htm" TargetMode="External"/><Relationship Id="rId53" Type="http://schemas.openxmlformats.org/officeDocument/2006/relationships/hyperlink" Target="http://base1.gostedu.ru/4/4979/index.htm" TargetMode="External"/><Relationship Id="rId58" Type="http://schemas.openxmlformats.org/officeDocument/2006/relationships/hyperlink" Target="http://base1.gostedu.ru/4/4979/index.htm" TargetMode="External"/><Relationship Id="rId66" Type="http://schemas.openxmlformats.org/officeDocument/2006/relationships/hyperlink" Target="http://base1.gostedu.ru/4/4979/index.htm" TargetMode="External"/><Relationship Id="rId74" Type="http://schemas.openxmlformats.org/officeDocument/2006/relationships/hyperlink" Target="http://base1.gostedu.ru/4/4979/index.htm" TargetMode="External"/><Relationship Id="rId79" Type="http://schemas.openxmlformats.org/officeDocument/2006/relationships/header" Target="header2.xml"/><Relationship Id="rId5" Type="http://schemas.openxmlformats.org/officeDocument/2006/relationships/styles" Target="styles.xml"/><Relationship Id="rId61" Type="http://schemas.openxmlformats.org/officeDocument/2006/relationships/hyperlink" Target="http://base1.gostedu.ru/4/4979/index.htm" TargetMode="External"/><Relationship Id="rId82" Type="http://schemas.openxmlformats.org/officeDocument/2006/relationships/header" Target="header3.xml"/><Relationship Id="rId19" Type="http://schemas.openxmlformats.org/officeDocument/2006/relationships/hyperlink" Target="http://base1.gostedu.ru/2/2784/index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ase1.gostedu.ru/4/4979/index.htm" TargetMode="External"/><Relationship Id="rId22" Type="http://schemas.openxmlformats.org/officeDocument/2006/relationships/hyperlink" Target="http://base1.gostedu.ru/4/4979/index.htm" TargetMode="External"/><Relationship Id="rId27" Type="http://schemas.openxmlformats.org/officeDocument/2006/relationships/hyperlink" Target="http://www.mosexp.ru/stroitelstvo/montazh_oborudovaniya.html" TargetMode="External"/><Relationship Id="rId30" Type="http://schemas.openxmlformats.org/officeDocument/2006/relationships/hyperlink" Target="http://base1.gostedu.ru/8/8430/index.htm" TargetMode="External"/><Relationship Id="rId35" Type="http://schemas.openxmlformats.org/officeDocument/2006/relationships/hyperlink" Target="http://base1.gostedu.ru/4/4979/index.htm" TargetMode="External"/><Relationship Id="rId43" Type="http://schemas.openxmlformats.org/officeDocument/2006/relationships/hyperlink" Target="http://base1.gostedu.ru/4/4979/index.htm" TargetMode="External"/><Relationship Id="rId48" Type="http://schemas.openxmlformats.org/officeDocument/2006/relationships/hyperlink" Target="http://base1.gostedu.ru/4/4979/index.htm" TargetMode="External"/><Relationship Id="rId56" Type="http://schemas.openxmlformats.org/officeDocument/2006/relationships/hyperlink" Target="http://base1.gostedu.ru/4/4979/index.htm" TargetMode="External"/><Relationship Id="rId64" Type="http://schemas.openxmlformats.org/officeDocument/2006/relationships/hyperlink" Target="http://base1.gostedu.ru/4/4979/index.htm" TargetMode="External"/><Relationship Id="rId69" Type="http://schemas.openxmlformats.org/officeDocument/2006/relationships/hyperlink" Target="http://base1.gostedu.ru/4/4979/index.htm" TargetMode="External"/><Relationship Id="rId77" Type="http://schemas.openxmlformats.org/officeDocument/2006/relationships/hyperlink" Target="http://base1.gostedu.ru/4/4979/index.ht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base1.gostedu.ru/4/4979/index.htm" TargetMode="External"/><Relationship Id="rId72" Type="http://schemas.openxmlformats.org/officeDocument/2006/relationships/hyperlink" Target="http://base1.gostedu.ru/4/4979/index.htm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base1.gostedu.ru/4/4655/index.htm" TargetMode="External"/><Relationship Id="rId17" Type="http://schemas.openxmlformats.org/officeDocument/2006/relationships/hyperlink" Target="http://base1.gostedu.ru/2/2784/index.htm" TargetMode="External"/><Relationship Id="rId25" Type="http://schemas.openxmlformats.org/officeDocument/2006/relationships/hyperlink" Target="http://base1.gostedu.ru/9/9321/index.htm" TargetMode="External"/><Relationship Id="rId33" Type="http://schemas.openxmlformats.org/officeDocument/2006/relationships/hyperlink" Target="http://base1.gostedu.ru/4/4979/index.htm" TargetMode="External"/><Relationship Id="rId38" Type="http://schemas.openxmlformats.org/officeDocument/2006/relationships/hyperlink" Target="http://base1.gostedu.ru/9/9143/index.htm" TargetMode="External"/><Relationship Id="rId46" Type="http://schemas.openxmlformats.org/officeDocument/2006/relationships/hyperlink" Target="http://base1.gostedu.ru/4/4979/index.htm" TargetMode="External"/><Relationship Id="rId59" Type="http://schemas.openxmlformats.org/officeDocument/2006/relationships/hyperlink" Target="http://base1.gostedu.ru/4/4979/index.htm" TargetMode="External"/><Relationship Id="rId67" Type="http://schemas.openxmlformats.org/officeDocument/2006/relationships/hyperlink" Target="http://base1.gostedu.ru/4/4979/index.htm" TargetMode="External"/><Relationship Id="rId20" Type="http://schemas.openxmlformats.org/officeDocument/2006/relationships/hyperlink" Target="http://base1.gostedu.ru/4/4979/index.htm" TargetMode="External"/><Relationship Id="rId41" Type="http://schemas.openxmlformats.org/officeDocument/2006/relationships/hyperlink" Target="http://base1.gostedu.ru/8/8013/index.htm" TargetMode="External"/><Relationship Id="rId54" Type="http://schemas.openxmlformats.org/officeDocument/2006/relationships/hyperlink" Target="http://base1.gostedu.ru/4/4979/index.htm" TargetMode="External"/><Relationship Id="rId62" Type="http://schemas.openxmlformats.org/officeDocument/2006/relationships/hyperlink" Target="http://base1.gostedu.ru/4/4979/index.htm" TargetMode="External"/><Relationship Id="rId70" Type="http://schemas.openxmlformats.org/officeDocument/2006/relationships/hyperlink" Target="http://base1.gostedu.ru/4/4979/index.htm" TargetMode="External"/><Relationship Id="rId75" Type="http://schemas.openxmlformats.org/officeDocument/2006/relationships/hyperlink" Target="http://base1.gostedu.ru/4/4979/index.htm" TargetMode="External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base1.gostedu.ru/4/4979/index.htm" TargetMode="External"/><Relationship Id="rId23" Type="http://schemas.openxmlformats.org/officeDocument/2006/relationships/hyperlink" Target="http://base1.gostedu.ru/9/9321/index.htm" TargetMode="External"/><Relationship Id="rId28" Type="http://schemas.openxmlformats.org/officeDocument/2006/relationships/hyperlink" Target="http://base1.gostedu.ru/4/4979/index.htm" TargetMode="External"/><Relationship Id="rId36" Type="http://schemas.openxmlformats.org/officeDocument/2006/relationships/hyperlink" Target="http://base1.gostedu.ru/4/4979/index.htm" TargetMode="External"/><Relationship Id="rId49" Type="http://schemas.openxmlformats.org/officeDocument/2006/relationships/hyperlink" Target="http://base1.gostedu.ru/4/4979/index.htm" TargetMode="External"/><Relationship Id="rId57" Type="http://schemas.openxmlformats.org/officeDocument/2006/relationships/hyperlink" Target="http://base1.gostedu.ru/4/4979/index.ht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base1.gostedu.ru/4/4979/index.htm" TargetMode="External"/><Relationship Id="rId44" Type="http://schemas.openxmlformats.org/officeDocument/2006/relationships/hyperlink" Target="http://base1.gostedu.ru/4/4979/index.htm" TargetMode="External"/><Relationship Id="rId52" Type="http://schemas.openxmlformats.org/officeDocument/2006/relationships/hyperlink" Target="http://base1.gostedu.ru/4/4979/index.htm" TargetMode="External"/><Relationship Id="rId60" Type="http://schemas.openxmlformats.org/officeDocument/2006/relationships/hyperlink" Target="http://base1.gostedu.ru/4/4979/index.htm" TargetMode="External"/><Relationship Id="rId65" Type="http://schemas.openxmlformats.org/officeDocument/2006/relationships/hyperlink" Target="http://base1.gostedu.ru/4/4979/index.htm" TargetMode="External"/><Relationship Id="rId73" Type="http://schemas.openxmlformats.org/officeDocument/2006/relationships/hyperlink" Target="http://base1.gostedu.ru/4/4979/index.htm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10256</Words>
  <Characters>58465</Characters>
  <Application>Microsoft Office Word</Application>
  <DocSecurity>0</DocSecurity>
  <Lines>487</Lines>
  <Paragraphs>137</Paragraphs>
  <ScaleCrop>false</ScaleCrop>
  <Company>.</Company>
  <LinksUpToDate>false</LinksUpToDate>
  <CharactersWithSpaces>68584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Dvortsov, Konstantin</dc:creator>
  <cp:keywords/>
  <dc:description/>
  <cp:lastModifiedBy>Dvortsov, Konstantin</cp:lastModifiedBy>
  <cp:revision>2</cp:revision>
  <dcterms:created xsi:type="dcterms:W3CDTF">2012-07-15T22:26:00Z</dcterms:created>
  <dcterms:modified xsi:type="dcterms:W3CDTF">2012-07-15T22:27:00Z</dcterms:modified>
</cp:coreProperties>
</file>