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2E" w:rsidRPr="00214C2E" w:rsidRDefault="00214C2E" w:rsidP="00214C2E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Утверждено </w:t>
      </w:r>
    </w:p>
    <w:p w:rsidR="00214C2E" w:rsidRPr="00214C2E" w:rsidRDefault="00214C2E" w:rsidP="00214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постановлением Госгортехнадзора </w:t>
      </w:r>
    </w:p>
    <w:p w:rsidR="00214C2E" w:rsidRPr="00214C2E" w:rsidRDefault="00214C2E" w:rsidP="00214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России от 22.05.01 № 18 </w:t>
      </w:r>
    </w:p>
    <w:p w:rsidR="00214C2E" w:rsidRPr="00214C2E" w:rsidRDefault="00214C2E" w:rsidP="00214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Введено в действие с 01.07.01 </w:t>
      </w:r>
    </w:p>
    <w:p w:rsidR="00214C2E" w:rsidRPr="00214C2E" w:rsidRDefault="00214C2E" w:rsidP="00214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постановлением Госгортехнадзора </w:t>
      </w:r>
    </w:p>
    <w:p w:rsidR="00214C2E" w:rsidRPr="00214C2E" w:rsidRDefault="00214C2E" w:rsidP="00214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России от 20.06.01 №20 </w:t>
      </w:r>
    </w:p>
    <w:p w:rsidR="00214C2E" w:rsidRPr="00214C2E" w:rsidRDefault="00214C2E" w:rsidP="00214C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  <w:t xml:space="preserve">ПОЛОЖЕНИЕ О </w:t>
      </w:r>
      <w:r w:rsidRPr="00214C2E">
        <w:rPr>
          <w:rFonts w:ascii="Times New Roman" w:eastAsia="Times New Roman" w:hAnsi="Times New Roman" w:cs="Arial"/>
          <w:b/>
          <w:bCs/>
          <w:kern w:val="28"/>
          <w:sz w:val="28"/>
          <w:szCs w:val="32"/>
          <w:lang w:val="ru-RU"/>
        </w:rPr>
        <w:t xml:space="preserve">ГЕОЛОГИЧЕСКОМ И </w:t>
      </w:r>
      <w:r w:rsidRPr="00214C2E">
        <w:rPr>
          <w:rFonts w:ascii="Times New Roman" w:eastAsia="Times New Roman" w:hAnsi="Times New Roman" w:cs="Arial"/>
          <w:b/>
          <w:bCs/>
          <w:kern w:val="28"/>
          <w:sz w:val="28"/>
          <w:szCs w:val="32"/>
          <w:lang w:val="ru-RU"/>
        </w:rPr>
        <w:br w:type="textWrapping" w:clear="all"/>
        <w:t xml:space="preserve">МАРКШЕЙДЕРСКОМ ОБЕСПЕЧЕНИИ </w:t>
      </w:r>
      <w:r w:rsidRPr="00214C2E">
        <w:rPr>
          <w:rFonts w:ascii="Times New Roman" w:eastAsia="Times New Roman" w:hAnsi="Times New Roman" w:cs="Arial"/>
          <w:b/>
          <w:bCs/>
          <w:kern w:val="28"/>
          <w:sz w:val="28"/>
          <w:szCs w:val="32"/>
          <w:lang w:val="ru-RU"/>
        </w:rPr>
        <w:br w:type="textWrapping" w:clear="all"/>
        <w:t xml:space="preserve">ПРОМЫШЛЕННОЙ </w:t>
      </w:r>
      <w:r w:rsidRPr="00214C2E"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  <w:t xml:space="preserve">БЕЗОПАСНОСТИ </w:t>
      </w:r>
      <w:r w:rsidRPr="00214C2E"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  <w:br w:type="textWrapping" w:clear="all"/>
        <w:t xml:space="preserve">И ОХРАНЫ НЕДР </w:t>
      </w:r>
      <w:r w:rsidRPr="00214C2E">
        <w:rPr>
          <w:rFonts w:ascii="Times New Roman" w:eastAsia="Times New Roman" w:hAnsi="Times New Roman" w:cs="Times New Roman"/>
          <w:b/>
          <w:bCs/>
          <w:sz w:val="28"/>
          <w:szCs w:val="20"/>
          <w:vertAlign w:val="superscript"/>
          <w:lang w:val="ru-RU"/>
        </w:rPr>
        <w:t xml:space="preserve">* </w:t>
      </w:r>
    </w:p>
    <w:p w:rsidR="00214C2E" w:rsidRPr="00214C2E" w:rsidRDefault="00214C2E" w:rsidP="00214C2E">
      <w:pPr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0"/>
          <w:szCs w:val="18"/>
          <w:lang w:val="ru-RU"/>
        </w:rPr>
        <w:t xml:space="preserve">* Редакционная комиссия: В.В. Грицков, Я.И. Васильев, М.Г. Козаченко, А.В. Денисов, </w:t>
      </w:r>
      <w:r w:rsidRPr="00214C2E">
        <w:rPr>
          <w:rFonts w:ascii="Times New Roman" w:eastAsia="Times New Roman" w:hAnsi="Times New Roman" w:cs="Times New Roman"/>
          <w:sz w:val="20"/>
          <w:szCs w:val="18"/>
        </w:rPr>
        <w:t>B</w:t>
      </w:r>
      <w:r w:rsidRPr="00214C2E">
        <w:rPr>
          <w:rFonts w:ascii="Times New Roman" w:eastAsia="Times New Roman" w:hAnsi="Times New Roman" w:cs="Times New Roman"/>
          <w:sz w:val="20"/>
          <w:szCs w:val="18"/>
          <w:lang w:val="ru-RU"/>
        </w:rPr>
        <w:t xml:space="preserve"> . </w:t>
      </w:r>
      <w:proofErr w:type="gramStart"/>
      <w:r w:rsidRPr="00214C2E">
        <w:rPr>
          <w:rFonts w:ascii="Times New Roman" w:eastAsia="Times New Roman" w:hAnsi="Times New Roman" w:cs="Times New Roman"/>
          <w:sz w:val="20"/>
          <w:szCs w:val="18"/>
        </w:rPr>
        <w:t>C</w:t>
      </w:r>
      <w:r w:rsidRPr="00214C2E">
        <w:rPr>
          <w:rFonts w:ascii="Times New Roman" w:eastAsia="Times New Roman" w:hAnsi="Times New Roman" w:cs="Times New Roman"/>
          <w:sz w:val="20"/>
          <w:szCs w:val="18"/>
          <w:lang w:val="ru-RU"/>
        </w:rPr>
        <w:t xml:space="preserve"> .</w:t>
      </w:r>
      <w:proofErr w:type="gramEnd"/>
      <w:r w:rsidRPr="00214C2E">
        <w:rPr>
          <w:rFonts w:ascii="Times New Roman" w:eastAsia="Times New Roman" w:hAnsi="Times New Roman" w:cs="Times New Roman"/>
          <w:sz w:val="20"/>
          <w:szCs w:val="18"/>
          <w:lang w:val="ru-RU"/>
        </w:rPr>
        <w:t xml:space="preserve"> Зимич, Д.В. Кантор. Положение подготовлено рабочей группой в составе: В.В. Грицков, Я.И. Васильев, М.Г. Козаченко, </w:t>
      </w:r>
      <w:r w:rsidRPr="00214C2E">
        <w:rPr>
          <w:rFonts w:ascii="Times New Roman" w:eastAsia="Times New Roman" w:hAnsi="Times New Roman" w:cs="Times New Roman"/>
          <w:sz w:val="20"/>
          <w:szCs w:val="18"/>
        </w:rPr>
        <w:t>B</w:t>
      </w:r>
      <w:r w:rsidRPr="00214C2E">
        <w:rPr>
          <w:rFonts w:ascii="Times New Roman" w:eastAsia="Times New Roman" w:hAnsi="Times New Roman" w:cs="Times New Roman"/>
          <w:sz w:val="20"/>
          <w:szCs w:val="18"/>
          <w:lang w:val="ru-RU"/>
        </w:rPr>
        <w:t xml:space="preserve"> . </w:t>
      </w:r>
      <w:proofErr w:type="gramStart"/>
      <w:r w:rsidRPr="00214C2E">
        <w:rPr>
          <w:rFonts w:ascii="Times New Roman" w:eastAsia="Times New Roman" w:hAnsi="Times New Roman" w:cs="Times New Roman"/>
          <w:sz w:val="20"/>
          <w:szCs w:val="18"/>
        </w:rPr>
        <w:t>C</w:t>
      </w:r>
      <w:r w:rsidRPr="00214C2E">
        <w:rPr>
          <w:rFonts w:ascii="Times New Roman" w:eastAsia="Times New Roman" w:hAnsi="Times New Roman" w:cs="Times New Roman"/>
          <w:sz w:val="20"/>
          <w:szCs w:val="18"/>
          <w:lang w:val="ru-RU"/>
        </w:rPr>
        <w:t xml:space="preserve"> .</w:t>
      </w:r>
      <w:proofErr w:type="gramEnd"/>
      <w:r w:rsidRPr="00214C2E">
        <w:rPr>
          <w:rFonts w:ascii="Times New Roman" w:eastAsia="Times New Roman" w:hAnsi="Times New Roman" w:cs="Times New Roman"/>
          <w:sz w:val="20"/>
          <w:szCs w:val="18"/>
          <w:lang w:val="ru-RU"/>
        </w:rPr>
        <w:t xml:space="preserve"> Зимич, О.А. Коняхина, Л.И. Моторная. </w:t>
      </w:r>
    </w:p>
    <w:p w:rsidR="00214C2E" w:rsidRPr="00214C2E" w:rsidRDefault="00214C2E" w:rsidP="00214C2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b/>
          <w:bCs/>
          <w:sz w:val="24"/>
          <w:szCs w:val="32"/>
          <w:lang w:val="ru-RU"/>
        </w:rPr>
        <w:t xml:space="preserve">РД 07-408-01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Положение о геологическом и маркшейдерском обеспечении промышленной безопасности и охраны недр разработано в целях нормативного обеспечения контроля за соблюдением требований промышленной безопасности и охраны недр геолого-маркшейдерскими службами организаций по добыче полезных ископаемых и использованию недр в целях, не связанных с добычей полезных ископаемых. В Положении учтены требования законодательства о недрах и промышленной безопасности.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Требования Положения являются обязательными для всех организаций, независимо от их организационно-правовых форм и форм собственности, осуществляющих проектирование, строительство, эксплуатацию, консервацию и ликвидацию организаций по добыче и переработке полезных ископаемых, а также пользование недрами в целях, не связанных с добычей полезных ископаемых, на территории Российской Федерации и в пределах ее континентального шельфа и исключительной экономической зоны Российской Федерации. </w:t>
      </w:r>
    </w:p>
    <w:p w:rsidR="00214C2E" w:rsidRPr="00214C2E" w:rsidRDefault="00214C2E" w:rsidP="00214C2E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0" w:name="i46588"/>
      <w:bookmarkStart w:id="1" w:name="_Toc117407593"/>
      <w:bookmarkStart w:id="2" w:name="_Toc117407586"/>
      <w:bookmarkStart w:id="3" w:name="PN0000001"/>
      <w:bookmarkStart w:id="4" w:name="i33173"/>
      <w:bookmarkStart w:id="5" w:name="i23515"/>
      <w:bookmarkStart w:id="6" w:name="i13271"/>
      <w:bookmarkEnd w:id="4"/>
      <w:bookmarkEnd w:id="5"/>
      <w:bookmarkEnd w:id="6"/>
      <w:proofErr w:type="gramStart"/>
      <w:r w:rsidRPr="00214C2E">
        <w:rPr>
          <w:rFonts w:ascii="Times New Roman" w:eastAsia="Times New Roman" w:hAnsi="Times New Roman" w:cs="Arial"/>
          <w:b/>
          <w:bCs/>
          <w:kern w:val="28"/>
          <w:sz w:val="24"/>
          <w:szCs w:val="32"/>
        </w:rPr>
        <w:t>I</w:t>
      </w:r>
      <w:r w:rsidRPr="00214C2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 xml:space="preserve"> </w:t>
      </w:r>
      <w:bookmarkEnd w:id="3"/>
      <w:r w:rsidRPr="00214C2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.</w:t>
      </w:r>
      <w:proofErr w:type="gramEnd"/>
      <w:r w:rsidRPr="00214C2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 xml:space="preserve"> ОБЩИЕ ПОЛОЖЕНИЯ </w:t>
      </w:r>
      <w:bookmarkEnd w:id="0"/>
      <w:bookmarkEnd w:id="1"/>
      <w:bookmarkEnd w:id="2"/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7" w:name="i68356"/>
      <w:bookmarkStart w:id="8" w:name="PN0000002"/>
      <w:bookmarkStart w:id="9" w:name="i56493"/>
      <w:bookmarkStart w:id="10" w:name="PO0000001"/>
      <w:bookmarkEnd w:id="9"/>
      <w:bookmarkEnd w:id="10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</w:t>
      </w:r>
      <w:bookmarkStart w:id="11" w:name="PO0000002"/>
      <w:bookmarkEnd w:id="7"/>
      <w:bookmarkEnd w:id="8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>. Настоящее Положение разработано с учетом требований Закона Российской Федерации «</w:t>
      </w:r>
      <w:hyperlink r:id="rId11" w:tooltip="Закон РФ от 21 февраля 1992 г. N 2395-1" w:history="1">
        <w:r w:rsidRPr="00214C2E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ru-RU"/>
          </w:rPr>
          <w:t>О недрах</w:t>
        </w:r>
      </w:hyperlink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>» в редакции Федерального закона от 3.03.95 г. № 27-ФЗ «О внесении изменений и дополнений в Закон Российской Федерации «</w:t>
      </w:r>
      <w:hyperlink r:id="rId12" w:tooltip="Закон РФ от 21 февраля 1992 г. N 2395-1" w:history="1">
        <w:r w:rsidRPr="00214C2E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ru-RU"/>
          </w:rPr>
          <w:t>О недрах</w:t>
        </w:r>
      </w:hyperlink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с изменениями и дополнениями от 2.01.2000 г. № 20-ФЗ (Собрание законодательства Российской Федерации, 1995, № 10, ст. 823; 2000, № 287, ст. 141), Федерального закона от 21.07.97 г. № 116-ФЗ «О промышленной безопасности опасных производственных объектов» (Собрание законодательства Российской Федерации, 1997, № 30, ст. 3588),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Правительства Российской Федерации от 10.03.99 г. № 263 (Собрание законодательства Российской Федерации, 1999, № 11, ст. 1305), Положения о Федеральном горном и промышленном надзоре России, утвержденного Указом Президента Российской Федерации от 18.02.93 г. № 234 (Собрание актов Президента и Правительства Российской Федерации, 1993, № 8, ст. 657).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2" w:name="i87859"/>
      <w:bookmarkStart w:id="13" w:name="PN0000003"/>
      <w:bookmarkStart w:id="14" w:name="i71952"/>
      <w:bookmarkEnd w:id="11"/>
      <w:bookmarkEnd w:id="14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bookmarkStart w:id="15" w:name="PO0000003"/>
      <w:bookmarkEnd w:id="12"/>
      <w:bookmarkEnd w:id="13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Требования настоящего Положения являются обязательными для всех организаций </w:t>
      </w: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независимо от их организационно-правовых форм и форм собственности (далее - организации), осуществляющих проектирование, строительство, эксплуатацию, консервацию и ликвидацию объектов по добыче и переработке полезных ископаемых, а также объектов пользования недрами в целях, не связанных с добычей полезных ископаемых, в том числе строящихся тоннелей, метро и иных подземных горных выработок и сооружений (далее - опасные производственные объекты) на территории Российской Федерации и в пределах ее континентального шельфа и исключительной экономической зоны Российской Федерации.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6" w:name="i105637"/>
      <w:bookmarkStart w:id="17" w:name="PN0000004"/>
      <w:bookmarkStart w:id="18" w:name="i91313"/>
      <w:bookmarkEnd w:id="15"/>
      <w:bookmarkEnd w:id="18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</w:t>
      </w:r>
      <w:bookmarkStart w:id="19" w:name="PO0000004"/>
      <w:bookmarkEnd w:id="16"/>
      <w:bookmarkEnd w:id="17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Для осуществления в установленном порядке контроля за вопросами промышленной безопасности и охраны недр федеральные органы исполнительной власти и иные организации в соответствии с настоящим Положением могут принимать по согласованию с Госгортехнадзором России отраслевые положения.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0" w:name="i123028"/>
      <w:bookmarkStart w:id="21" w:name="PN0000005"/>
      <w:bookmarkStart w:id="22" w:name="i113962"/>
      <w:bookmarkEnd w:id="19"/>
      <w:bookmarkEnd w:id="22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 </w:t>
      </w:r>
      <w:bookmarkStart w:id="23" w:name="PO0000005"/>
      <w:bookmarkEnd w:id="20"/>
      <w:bookmarkEnd w:id="21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со статьей 24 Закона Российской Федерации «</w:t>
      </w:r>
      <w:hyperlink r:id="rId13" w:tooltip="Закон РФ от 21 февраля 1992 г. N 2395-1" w:history="1">
        <w:r w:rsidRPr="00214C2E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ru-RU"/>
          </w:rPr>
          <w:t>О недрах</w:t>
        </w:r>
      </w:hyperlink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пользователи недр обязаны обеспечить проведение комплекса геологических, маркшейдерских и иных наблюдений, достаточных для обеспечения нормального технологического цикла работ и прогнозирования опасных ситуаций, своевременное определение и нанесение на планы горных работ опасных зон. В соответствии со статьей 22 указанного Закона пользователь недр обязан обеспечить ведение геологической, маркшейдерской и иной документации в процессе всех видов пользования недрами и ее сохранность.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4" w:name="i146442"/>
      <w:bookmarkStart w:id="25" w:name="PN0000006"/>
      <w:bookmarkStart w:id="26" w:name="i137907"/>
      <w:bookmarkEnd w:id="23"/>
      <w:bookmarkEnd w:id="26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</w:t>
      </w:r>
      <w:bookmarkStart w:id="27" w:name="PO0000006"/>
      <w:bookmarkEnd w:id="24"/>
      <w:bookmarkEnd w:id="25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Для реализации требований законодательства </w:t>
      </w:r>
      <w:hyperlink r:id="rId14" w:tooltip="Закон РФ от 21 февраля 1992 г. N 2395-1" w:history="1">
        <w:r w:rsidRPr="00214C2E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ru-RU"/>
          </w:rPr>
          <w:t>О недрах</w:t>
        </w:r>
      </w:hyperlink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организации могут образовывать в своем составе самостоятельные структурные подразделения - службы главного геолога и главного маркшейдера либо привлекать по договору сторонние организации или физические лица, имеющие лицензии на производство соответствующих работ. Главный геолог и главный маркшейдер подчиняются непосредственно руководителю организации.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8" w:name="i168880"/>
      <w:bookmarkStart w:id="29" w:name="PN0000007"/>
      <w:bookmarkStart w:id="30" w:name="i155117"/>
      <w:bookmarkEnd w:id="27"/>
      <w:bookmarkEnd w:id="30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bookmarkStart w:id="31" w:name="PO0000007"/>
      <w:bookmarkEnd w:id="28"/>
      <w:bookmarkEnd w:id="29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Деятельность служб осуществляется в соответствии с условиями лицензий на производство маркшейдерских работ (служба главного маркшейдера) и на эксплуатацию горных производств и объектов (служба главного геолога), положениями, разработанными в соответствии с настоящим Положением, а также другими нормативными правовыми актами.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2" w:name="i187184"/>
      <w:bookmarkStart w:id="33" w:name="PN0000008"/>
      <w:bookmarkStart w:id="34" w:name="i176363"/>
      <w:bookmarkEnd w:id="31"/>
      <w:bookmarkEnd w:id="34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 </w:t>
      </w:r>
      <w:bookmarkStart w:id="35" w:name="PO0000008"/>
      <w:bookmarkEnd w:id="32"/>
      <w:bookmarkEnd w:id="33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Организация, эксплуатирующая опасный производственный объект, для выполнения всего или части комплекса геологических и маркшейдерских работ может привлекать организации, имеющие соответствующие лицензии на эти виды деятельности.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6" w:name="i201311"/>
      <w:bookmarkStart w:id="37" w:name="PN0000009"/>
      <w:bookmarkStart w:id="38" w:name="i192143"/>
      <w:bookmarkEnd w:id="35"/>
      <w:bookmarkEnd w:id="38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 </w:t>
      </w:r>
      <w:bookmarkStart w:id="39" w:name="PO0000009"/>
      <w:bookmarkEnd w:id="36"/>
      <w:bookmarkEnd w:id="37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Деятельность геологических и маркшейдерских служб организаций является составной частью производственного контроля за соблюдением требований промышленной безопасности и системы управления промышленной безопасностью. </w:t>
      </w:r>
    </w:p>
    <w:p w:rsidR="00214C2E" w:rsidRPr="00214C2E" w:rsidRDefault="00214C2E" w:rsidP="00214C2E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40" w:name="i246510"/>
      <w:bookmarkStart w:id="41" w:name="_Toc117407594"/>
      <w:bookmarkStart w:id="42" w:name="_Toc117407587"/>
      <w:bookmarkStart w:id="43" w:name="PN0000010"/>
      <w:bookmarkStart w:id="44" w:name="i231193"/>
      <w:bookmarkStart w:id="45" w:name="i228407"/>
      <w:bookmarkStart w:id="46" w:name="i216745"/>
      <w:bookmarkEnd w:id="39"/>
      <w:bookmarkEnd w:id="44"/>
      <w:bookmarkEnd w:id="45"/>
      <w:bookmarkEnd w:id="46"/>
      <w:proofErr w:type="gramStart"/>
      <w:r w:rsidRPr="00214C2E">
        <w:rPr>
          <w:rFonts w:ascii="Times New Roman" w:eastAsia="Times New Roman" w:hAnsi="Times New Roman" w:cs="Arial"/>
          <w:b/>
          <w:bCs/>
          <w:kern w:val="28"/>
          <w:sz w:val="24"/>
          <w:szCs w:val="32"/>
        </w:rPr>
        <w:t>II</w:t>
      </w:r>
      <w:r w:rsidRPr="00214C2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 xml:space="preserve"> </w:t>
      </w:r>
      <w:bookmarkEnd w:id="43"/>
      <w:r w:rsidRPr="00214C2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.</w:t>
      </w:r>
      <w:proofErr w:type="gramEnd"/>
      <w:r w:rsidRPr="00214C2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 xml:space="preserve"> ТРЕБОВАНИЯ К ОСУЩЕСТВЛЕНИЮ ГЕОЛОГИЧЕСКОГО И МАРКШЕЙДЕРСКОГО ОБЕСПЕЧЕНИЯ ПРОМЫШЛЕННОЙ БЕЗОПАСНОСТИ И ОХРАНЫ НЕДР </w:t>
      </w:r>
      <w:bookmarkEnd w:id="40"/>
      <w:bookmarkEnd w:id="41"/>
      <w:bookmarkEnd w:id="42"/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7" w:name="i265414"/>
      <w:bookmarkStart w:id="48" w:name="PN0000011"/>
      <w:bookmarkStart w:id="49" w:name="i258553"/>
      <w:bookmarkStart w:id="50" w:name="PO0000010"/>
      <w:bookmarkEnd w:id="49"/>
      <w:bookmarkEnd w:id="50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 </w:t>
      </w:r>
      <w:bookmarkStart w:id="51" w:name="PO0000011"/>
      <w:bookmarkEnd w:id="47"/>
      <w:bookmarkEnd w:id="48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Деятельность служб главного геолога и главного маркшейдера должна быть направлена на обеспечение эффективности производства и промышленной безопасности, предупреждение нерационального использования недр и нарушений требований по их охране.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2" w:name="i282591"/>
      <w:bookmarkStart w:id="53" w:name="PN0000012"/>
      <w:bookmarkStart w:id="54" w:name="i276965"/>
      <w:bookmarkEnd w:id="51"/>
      <w:bookmarkEnd w:id="54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</w:t>
      </w:r>
      <w:bookmarkStart w:id="55" w:name="PO0000012"/>
      <w:bookmarkEnd w:id="52"/>
      <w:bookmarkEnd w:id="53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Работники, ответственные за осуществление производственного контроля, при производстве геологических и маркшейдерских работ должны иметь: </w:t>
      </w:r>
    </w:p>
    <w:bookmarkEnd w:id="55"/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высшее техническое образование соответствующего профиля;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стаж работы не менее 3 лет на соответствующей работе на опасном производственном объекте отрасли;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удостоверение, подтверждающее прохождение аттестации по промышленной безопасности и охране недр.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6" w:name="i308961"/>
      <w:bookmarkStart w:id="57" w:name="PN0000013"/>
      <w:bookmarkStart w:id="58" w:name="i298821"/>
      <w:bookmarkEnd w:id="58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 </w:t>
      </w:r>
      <w:bookmarkStart w:id="59" w:name="PO0000013"/>
      <w:bookmarkEnd w:id="56"/>
      <w:bookmarkEnd w:id="57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Главный маркшейдер и главный геолог организации соответственно обеспечивают: </w:t>
      </w:r>
    </w:p>
    <w:bookmarkEnd w:id="59"/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ежегодное планирование работы маркшейдерских и геологических служб в соответствии с годовым планом развития горных работ (годовой программой работ) и установленными требованиями;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проведение в пределах своей компетенции проверок соответствия фактического и планового ведения горных работ, соблюдения технических проектов и технологической дисциплины, параметров горных выработок и состояния целиков, выполнения указаний работников служб;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участие служб в разработке планов мероприятий по обеспечению промышленной безопасности и охраны недр и техническом расследовании причин аварий, инцидентов и несчастных случаев;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приемку маркшейдерских, топографо-геодезических, землеустроительных и геологических работ, выполняемых сторонними организациями на договорной основе;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передачу маркшейдерской, топографо-геодезической, землеустроительной и геологической документации соответствующим организациям, являющимся правопреемниками реорганизуемых организаций по добыче полезных ископаемых, а при ликвидации и консервации организаций - в соответствующий государственный архив субъекта Российской Федерации.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60" w:name="i323932"/>
      <w:bookmarkStart w:id="61" w:name="PN0000014"/>
      <w:bookmarkStart w:id="62" w:name="i311589"/>
      <w:bookmarkEnd w:id="62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 </w:t>
      </w:r>
      <w:bookmarkStart w:id="63" w:name="PO0000014"/>
      <w:bookmarkEnd w:id="60"/>
      <w:bookmarkEnd w:id="61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Руководители маркшейдерской и геологической служб организаций осуществляют в системе производственного контроля следующие функции: </w:t>
      </w:r>
    </w:p>
    <w:bookmarkEnd w:id="63"/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доведение до руководителей участков, цехов и других подразделений организации обязательных для исполнения указаний по вопросам маркшейдерского и геологического обеспечения горных работ, а также по устранению нарушений требований законодательства о недрах, промышленной безопасности, охране недр и окружающей природной среды, проектной и технологической документации, годовых планов развития горных работ (годовых программ работ) в целях предотвращения случаев аварий и травматизма, сверхнормативных потерь полезных ископаемых, выборочной отработки богатых участков месторождений, приводящей к необоснованным потерям запасов полезных ископаемых, и недопущения других нарушений законодательных требований;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внесение предложений руководителю организации по приостановке работ по строительству, реконструкции, эксплуатации, консервации или ликвидации объектов по добыче полезных ископаемых и подземных сооружений, не связанных с добычей полезных ископаемых, если проведение этих работ может повлечь за собой порчу месторождений полезных ископаемых, прорыв в горные выработки воды и вредных газов, возникновение опасных деформаций горных выработок, охраняемых объектов поверхности и других аварийных ситуаций, а также в случае отступлений и нарушений требований проекта и установленных норм и правил, незамедлительно ставя об этом в известность руководителя организации и работников, ответственных за осуществление производственного контроля;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браковку работ, выполненных с отступлениями от утвержденных годовых планов развития горных работ (годовых программ работ), проектной и технической документации;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организацию подготовки и аттестации работников служб в области промышленной безопасности и охраны недр;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внедрение в производство геологических и маркшейдерских работ новейших достижений науки и техники;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доведение до сведения работников служб информации об изменении требований нормативно-технических документов в области геологического и маркшейдерского обеспечения горных работ, промышленной безопасности, охраны недр, их обеспечение нормативными документами;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совершенствование организации и методов ведения геологических и маркшейдерских работ на основе широкого внедрения новейших достижений науки и техники, передового отечественного и зарубежного опыта на базе развития и освоения геофизической аппаратуры, оптико-электронной, гравиметрической техники, систем глобального позицирования, лазерных, гироскопических, инерциальных систем, геоинформационных и иных компьютерных технологий обработки геологической и маркшейдерской информации;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внесение руководителю организации предложений: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проведении мероприятий по обеспечению охраны недр и промышленной безопасности, выполнению условий лицензий на пользование недрами и видов деятельности;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устранении нарушений установленных требований по охране недр и промышленной безопасности согласно указаниям работников служб;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поощрении за рациональное использование недр и высокое качество выполнения геологических и маркшейдерских работ сотрудников служб, а также о наложении на них взысканий за нарушение требований законодательства о недрах и утвержденной проектной и технической документации;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привлечении к ответственности лиц, нарушивших установленные требования и уклоняющихся от выполнения указаний служб.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64" w:name="i346303"/>
      <w:bookmarkStart w:id="65" w:name="PN0000015"/>
      <w:bookmarkStart w:id="66" w:name="i336109"/>
      <w:bookmarkEnd w:id="66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13 </w:t>
      </w:r>
      <w:bookmarkStart w:id="67" w:name="PO0000015"/>
      <w:bookmarkEnd w:id="64"/>
      <w:bookmarkEnd w:id="65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Маркшейдерская документация: каталоги координат, планы горных работ, поперечные и продольные разрезы горных выработок, планы земной поверхности, планы горных отводов, проекции горных выработок на вертикальную плоскость, профили горных выработок, исполнительные чертежи и схемы, акты о выполненных горных работах и другая маркшейдерская документация заверяется главным маркшейдером организации.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68" w:name="i368465"/>
      <w:bookmarkStart w:id="69" w:name="PN0000016"/>
      <w:bookmarkStart w:id="70" w:name="i356532"/>
      <w:bookmarkEnd w:id="67"/>
      <w:bookmarkEnd w:id="70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 </w:t>
      </w:r>
      <w:bookmarkStart w:id="71" w:name="PO0000016"/>
      <w:bookmarkEnd w:id="68"/>
      <w:bookmarkEnd w:id="69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Обязанности и права руководителей и работников служб главного геолога и главного маркшейдера определяются в положениях, должностных инструкциях и договорах (контрактах).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72" w:name="i388792"/>
      <w:bookmarkStart w:id="73" w:name="PN0000017"/>
      <w:bookmarkStart w:id="74" w:name="i377626"/>
      <w:bookmarkEnd w:id="71"/>
      <w:bookmarkEnd w:id="74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 </w:t>
      </w:r>
      <w:bookmarkStart w:id="75" w:name="PO0000017"/>
      <w:bookmarkEnd w:id="72"/>
      <w:bookmarkEnd w:id="73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Руководители служб могут включаться в состав комиссии организации по производственному контролю. </w:t>
      </w:r>
    </w:p>
    <w:p w:rsidR="00214C2E" w:rsidRPr="00214C2E" w:rsidRDefault="00214C2E" w:rsidP="00214C2E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76" w:name="i428325"/>
      <w:bookmarkStart w:id="77" w:name="_Toc117407595"/>
      <w:bookmarkStart w:id="78" w:name="_Toc117407588"/>
      <w:bookmarkStart w:id="79" w:name="PN0000018"/>
      <w:bookmarkStart w:id="80" w:name="i412759"/>
      <w:bookmarkStart w:id="81" w:name="i404167"/>
      <w:bookmarkStart w:id="82" w:name="i394767"/>
      <w:bookmarkEnd w:id="75"/>
      <w:bookmarkEnd w:id="80"/>
      <w:bookmarkEnd w:id="81"/>
      <w:bookmarkEnd w:id="82"/>
      <w:proofErr w:type="gramStart"/>
      <w:r w:rsidRPr="00214C2E">
        <w:rPr>
          <w:rFonts w:ascii="Times New Roman" w:eastAsia="Times New Roman" w:hAnsi="Times New Roman" w:cs="Arial"/>
          <w:b/>
          <w:bCs/>
          <w:kern w:val="28"/>
          <w:sz w:val="24"/>
          <w:szCs w:val="32"/>
        </w:rPr>
        <w:t>III</w:t>
      </w:r>
      <w:r w:rsidRPr="00214C2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 xml:space="preserve"> </w:t>
      </w:r>
      <w:bookmarkEnd w:id="79"/>
      <w:r w:rsidRPr="00214C2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.</w:t>
      </w:r>
      <w:proofErr w:type="gramEnd"/>
      <w:r w:rsidRPr="00214C2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 xml:space="preserve"> ФУНКЦИИ СЛУЖБ ГЛАВНОГО ГЕОЛОГА И ГЛАВНОГО МАРКШЕЙДЕРА </w:t>
      </w:r>
      <w:bookmarkEnd w:id="76"/>
      <w:bookmarkEnd w:id="77"/>
      <w:bookmarkEnd w:id="78"/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83" w:name="i443006"/>
      <w:bookmarkStart w:id="84" w:name="PN0000019"/>
      <w:bookmarkStart w:id="85" w:name="i438456"/>
      <w:bookmarkStart w:id="86" w:name="PO0000018"/>
      <w:bookmarkEnd w:id="85"/>
      <w:bookmarkEnd w:id="86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 </w:t>
      </w:r>
      <w:bookmarkStart w:id="87" w:name="PO0000019"/>
      <w:bookmarkEnd w:id="83"/>
      <w:bookmarkEnd w:id="84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Основными функциями служб являются: </w:t>
      </w:r>
    </w:p>
    <w:bookmarkEnd w:id="87"/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в осуществлении контроля за соблюдением требований Закона Российской Федерации «</w:t>
      </w:r>
      <w:hyperlink r:id="rId15" w:tooltip="Закон РФ от 21 февраля 1992 г. N 2395-1" w:history="1">
        <w:r w:rsidRPr="00214C2E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ru-RU"/>
          </w:rPr>
          <w:t>О недрах</w:t>
        </w:r>
      </w:hyperlink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Федерального закона «О промышленной безопасности опасных производственных объектов», иных федеральных законов и нормативно-правовых актов;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своевременное и качественное проведение предусмотренного нормативными требованиями комплекса геологических и маркшейдерских работ, достаточных для обеспечения безопасного ведения работ, связанных с пользованием недрами, наиболее </w:t>
      </w: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полного извлечения из недр запасов полезных ископаемых, обеспечения технологического цикла горных, строительно-монтажных и иных видов работ, а также для прогнозирования опасных ситуаций при ведении таких работ;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выполнение условий лицензий на пользование недрами, а также соблюдение условий лицензий на производство маркшейдерских работ и условий ведения геологических работ, лицензий на эксплуатацию горных производств и объектов;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определение и своевременное нанесение на горно-графическую документацию опасных зон возможного прорыва воды и газа в действующие выработки, зон повышенного горного давления, газодинамических проявлений, выбросов и горных ударов;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 за выполнением мероприятий по безопасному ведению горных работ в опасных зонах, охране зданий, сооружений и природных объектов от вредного влияния горных разработок, охране окружающей природной среды;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 за соблюдением проектов организаций по добыче полезных ископаемых и строительству подземных сооружений, не связанных с добычей полезных ископаемых, планов развития горных работ, технологических схем разработки месторождений нефти, газа и подземных вод и иной проектной и технической документации;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ведение работ по геологическому изучению и использованию недр методами и способами, исключающими экономически не обоснованные потери полезных ископаемых в недрах и снижение их качества, повышение достоверности разведанных запасов полезных ископаемых, наиболее полное и комплексное использование месторождений полезных ископаемых;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своевременное и качественное геологическое и маркшейдерское обеспечение работ при проектировании, строительстве, эксплуатации, реконструкции, консервации или ликвидации объектов по добыче полезных ископаемых, подземных сооружений, не связанных с добычей полезных ископаемых;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 за правильностью разработки месторождений полезных ископаемых, включая техногенные, охраной недр, рациональным и комплексным их использованием;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ведение мониторинга состояния недр, включая процессы сдвижения горных пород и земной поверхности, геомеханических и геодинамических процессов при недропользовании в целях предотвращения вредного влияния горных разработок на горные выработки, объекты поверхности и окружающую природную среду;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обоснование нормативов потерь и разубоживания полезных ископаемых при их добыче;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подготовка материалов по переоценке и списанию с учета организации запасов полезных ископаемых, исходным данным для исчисления платежей при пользовании недрами, оформлению горных и земельных отводов, лицензий на пользование недрами, геометризации месторождений полезных ископаемых;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ведение установленных федеральных форм государственного статистического наблюдения по учету запасов полезных ископаемых, объемов добычи, извлечения и потерь полезных ископаемых и др.;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анализ состояния промышленной безопасности в части вопросов геолого-маркшейдерского контроля, охраны недр в организации, в том числе путем проведения соответствующих экспертиз;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разработка мер, направленных на улучшение состояния промышленной безопасности в части геолого-маркшейдерского обеспечения горных работ, охраны недр, предотвращение ущерба окружающей природной среде;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выполнение работ, направленных на предупреждение аварий;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своевременное проведение испытаний и технических освидетельствований технических устройств, применяемых для производства геологических и маркшейдерских работ, ремонта и поверки контрольных средств измерений;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участие ведущих геологов и маркшейдеров организации в работе международных, всероссийских, региональных конференций, симпозиумов и совещаний по вопросам недропользования и совершенствования геологического и маркшейдерского обеспечения горных работ.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88" w:name="i464853"/>
      <w:bookmarkStart w:id="89" w:name="PN0000020"/>
      <w:bookmarkStart w:id="90" w:name="i456227"/>
      <w:bookmarkEnd w:id="90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 </w:t>
      </w:r>
      <w:bookmarkStart w:id="91" w:name="PO0000020"/>
      <w:bookmarkEnd w:id="88"/>
      <w:bookmarkEnd w:id="89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Наряду с указанными в п. </w:t>
      </w:r>
      <w:r w:rsidRPr="00214C2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 xml:space="preserve"> 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HYPERLINK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 xml:space="preserve"> "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http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>://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www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>.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docload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>.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spb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>.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ru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>/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Basesdoc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>/45/45734/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index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>.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htm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>" \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l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 xml:space="preserve"> "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i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>443006" \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o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 xml:space="preserve"> "Пункт 16" 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214C2E"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val="ru-RU"/>
        </w:rPr>
        <w:t xml:space="preserve">16 </w:t>
      </w:r>
      <w:r w:rsidRPr="00214C2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функциями служба главного геолога обеспечивает: </w:t>
      </w:r>
    </w:p>
    <w:bookmarkEnd w:id="91"/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 за состоянием минерально-сырьевой базы и обеспеченностью организации разведанными запасами полезных ископаемых;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своевременную доразведку месторождений полезных ископаемых в целях уточнения количества и качества запасов основных и совместно с ними залегающих полезных ископаемых и содержащихся в них основных и попутных полезных компонентов, а также горнотехнических, гидрогеологических и других условий разработки месторождений полезных ископаемых.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92" w:name="i482595"/>
      <w:bookmarkStart w:id="93" w:name="PN0000021"/>
      <w:bookmarkStart w:id="94" w:name="i471401"/>
      <w:bookmarkEnd w:id="94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 </w:t>
      </w:r>
      <w:bookmarkStart w:id="95" w:name="PO0000021"/>
      <w:bookmarkEnd w:id="92"/>
      <w:bookmarkEnd w:id="93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Наряду с указанными в п. </w:t>
      </w:r>
      <w:r w:rsidRPr="00214C2E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 xml:space="preserve"> 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HYPERLINK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 xml:space="preserve"> "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http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>://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www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>.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docload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>.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spb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>.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ru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>/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Basesdoc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>/45/45734/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index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>.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htm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>" \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l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 xml:space="preserve"> "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i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>443006" \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instrText>o</w:instrText>
      </w:r>
      <w:r w:rsidRPr="00214C2E">
        <w:rPr>
          <w:rFonts w:ascii="Times New Roman" w:eastAsia="Times New Roman" w:hAnsi="Times New Roman" w:cs="Times New Roman"/>
          <w:sz w:val="20"/>
          <w:szCs w:val="20"/>
          <w:lang w:val="ru-RU"/>
        </w:rPr>
        <w:instrText xml:space="preserve"> "Пункт 16" </w:instrText>
      </w:r>
      <w:r w:rsidRPr="00214C2E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214C2E"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val="ru-RU"/>
        </w:rPr>
        <w:t xml:space="preserve">16 </w:t>
      </w:r>
      <w:r w:rsidRPr="00214C2E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функциями служба главного маркшейдера обеспечивает: </w:t>
      </w:r>
    </w:p>
    <w:bookmarkEnd w:id="95"/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построение и развитие маркшейдерских опорных и съемочных сетей на земной поверхности и в горных выработках, производство съемок горных выработок и земной поверхности, составление и пополнение маркшейдерской документации, перенесение в натуру геометрических элементов проектов горных выработок, технических сооружений, зданий и коммуникаций, а также трасс метрополитена и транспортных тоннелей, границ безопасного ведения горных работ, барьерных и предохранительных целиков;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определение наиболее рациональных и эффективных схем развития горных работ, способов управления налегающим горным массивом на основе детального изучения горнотехнических, гидрогеологических и других условий разработки месторождений полезных ископаемых и строительства подземных сооружений, не связанных с добычей полезных ископаемых;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 за фактическими размерами несущих конструктивных элементов системы разработки (целиков различного назначения, потолочин и других конструкций, созданных в процессе ведения горных работ), пространственным расположением скважин различного назначения, графиками закладочных работ;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выполнение нивелировок откаточных (транспортных) путей, проверок соотношения геометрических элементов подъемных комплексов, профилировок шахтных стволов, вертикальности копров шахтных стволов в установленные сроки и других работ, направленных на предупреждение аварий.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96" w:name="i507231"/>
      <w:bookmarkStart w:id="97" w:name="PN0000022"/>
      <w:bookmarkStart w:id="98" w:name="i496137"/>
      <w:bookmarkEnd w:id="98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 </w:t>
      </w:r>
      <w:bookmarkStart w:id="99" w:name="PO0000022"/>
      <w:bookmarkEnd w:id="96"/>
      <w:bookmarkEnd w:id="97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Службы в пределах своей компетенции участвуют: </w:t>
      </w:r>
    </w:p>
    <w:bookmarkEnd w:id="99"/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разработке проектов строительства, реконструкции, консервации и ликвидации объектов по добыче полезных ископаемых, подземных сооружений, не связанных с добычей полезных ископаемых, годовых планов развития горных работ (годовых программ работ), рекультивации земель, нарушенных горными работами;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работе по приемке в эксплуатацию новых и реконструированных объектов по добыче полезных ископаемых, подземных сооружений, не связанных с добычей полезных ископаемых, а также по приемке работ по их консервации и ликвидации;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разработке и реализации мероприятий по безопасному ведению горных работ вблизи </w:t>
      </w: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опасных зон, предупреждению и ликвидации аварий, охране зданий, сооружений и окружающей природной среды от вредного влияния горных разработок, рациональному и комплексному использованию месторождений полезных ископаемых, а также в рассмотрении и решении других вопросов, связанных с геологическим и маркшейдерским обеспечением. </w:t>
      </w:r>
    </w:p>
    <w:p w:rsidR="00214C2E" w:rsidRPr="00214C2E" w:rsidRDefault="00214C2E" w:rsidP="00214C2E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100" w:name="i541640"/>
      <w:bookmarkStart w:id="101" w:name="_Toc117407596"/>
      <w:bookmarkStart w:id="102" w:name="_Toc117407589"/>
      <w:bookmarkStart w:id="103" w:name="PN0000023"/>
      <w:bookmarkStart w:id="104" w:name="i538177"/>
      <w:bookmarkStart w:id="105" w:name="i523789"/>
      <w:bookmarkStart w:id="106" w:name="i511512"/>
      <w:bookmarkEnd w:id="104"/>
      <w:bookmarkEnd w:id="105"/>
      <w:bookmarkEnd w:id="106"/>
      <w:proofErr w:type="gramStart"/>
      <w:r w:rsidRPr="00214C2E">
        <w:rPr>
          <w:rFonts w:ascii="Times New Roman" w:eastAsia="Times New Roman" w:hAnsi="Times New Roman" w:cs="Arial"/>
          <w:b/>
          <w:bCs/>
          <w:kern w:val="28"/>
          <w:sz w:val="24"/>
          <w:szCs w:val="32"/>
        </w:rPr>
        <w:t>IV</w:t>
      </w:r>
      <w:r w:rsidRPr="00214C2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 xml:space="preserve"> </w:t>
      </w:r>
      <w:bookmarkEnd w:id="103"/>
      <w:r w:rsidRPr="00214C2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.</w:t>
      </w:r>
      <w:proofErr w:type="gramEnd"/>
      <w:r w:rsidRPr="00214C2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 xml:space="preserve"> ТРЕБОВАНИЯ К СОСТАВЛЕНИЮ ПОЛОЖЕНИЙ О ГЕОЛОГИЧЕСКОМ И МАРКШЕЙДЕРСКОМ ОБЕСПЕЧЕНИИ ПРОМЫШЛЕННОЙ БЕЗОПАСНОСТИ И ОХРАНЫ НЕДР </w:t>
      </w:r>
      <w:bookmarkEnd w:id="100"/>
      <w:bookmarkEnd w:id="101"/>
      <w:bookmarkEnd w:id="102"/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07" w:name="i568494"/>
      <w:bookmarkStart w:id="108" w:name="PN0000024"/>
      <w:bookmarkStart w:id="109" w:name="i554535"/>
      <w:bookmarkStart w:id="110" w:name="PO0000023"/>
      <w:bookmarkEnd w:id="109"/>
      <w:bookmarkEnd w:id="110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 </w:t>
      </w:r>
      <w:bookmarkStart w:id="111" w:name="PO0000024"/>
      <w:bookmarkEnd w:id="107"/>
      <w:bookmarkEnd w:id="108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На основании данного Положения организации-недропользователи разрабатывают положения о службах главного геолога и главного маркшейдера (далее - положения), которые утверждаются руководителем организации-недропользователя по согласованию с Госгортехнадзором России или его территориальным органом.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12" w:name="i585833"/>
      <w:bookmarkStart w:id="113" w:name="PN0000025"/>
      <w:bookmarkStart w:id="114" w:name="i573194"/>
      <w:bookmarkEnd w:id="111"/>
      <w:bookmarkEnd w:id="114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 </w:t>
      </w:r>
      <w:bookmarkStart w:id="115" w:name="PO0000025"/>
      <w:bookmarkEnd w:id="112"/>
      <w:bookmarkEnd w:id="113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Положения разрабатываются с учетом профиля организации в соответствии с требованиями промышленной безопасности и охраны недр.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16" w:name="i605925"/>
      <w:bookmarkStart w:id="117" w:name="PN0000026"/>
      <w:bookmarkStart w:id="118" w:name="i596301"/>
      <w:bookmarkEnd w:id="115"/>
      <w:bookmarkEnd w:id="118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22 </w:t>
      </w:r>
      <w:bookmarkStart w:id="119" w:name="PO0000026"/>
      <w:bookmarkEnd w:id="116"/>
      <w:bookmarkEnd w:id="117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Функциональные обязанности главного геолога и главного маркшейдера в организации определяются с учетом их ответственности за создание горно-графической документации и ведение первичного учета добычи и потерь полезных ископаемых, являющихся собственностью государства.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20" w:name="i623473"/>
      <w:bookmarkStart w:id="121" w:name="PN0000027"/>
      <w:bookmarkStart w:id="122" w:name="i611422"/>
      <w:bookmarkEnd w:id="119"/>
      <w:bookmarkEnd w:id="122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 </w:t>
      </w:r>
      <w:bookmarkStart w:id="123" w:name="PO0000027"/>
      <w:bookmarkEnd w:id="120"/>
      <w:bookmarkEnd w:id="121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Штат служб главного геолога и главного маркшейдера устанавливается исходя из необходимости своевременного, качественного и в установленные требованиями нормативных документов сроки выполнения всего комплекса геологических и маркшейдерских работ с учетом видов полезного ископаемого, геологического строения месторождения, горнотехнических и гидрогеологических факторов, объемов и технологии ведения горных, горнопроходческих, строительно-монтажных и строительных работ, площади горного и земельного отводов, их застроенности, а при открытом способе разработки - и климатических условий региона. Численность служб организации определяется в соответствии с методикой, которую утверждает руководитель организации по согласованию с территориальным органом Госгортехнадзора России.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24" w:name="i647568"/>
      <w:bookmarkStart w:id="125" w:name="PN0000028"/>
      <w:bookmarkStart w:id="126" w:name="i638736"/>
      <w:bookmarkEnd w:id="123"/>
      <w:bookmarkEnd w:id="126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 </w:t>
      </w:r>
      <w:bookmarkStart w:id="127" w:name="PO0000028"/>
      <w:bookmarkEnd w:id="124"/>
      <w:bookmarkEnd w:id="125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Сокращение численности служб должно быть обоснованным (значительное сокращение объемов производства, внедрение более высокопроизводительных приборов и инструментов, технологии производства работ) и допускается только по согласованию с главным геологом или главным маркшейдером организации (с главным геологом и главным маркшейдером вышестоящей организации при ее наличии) и после внесения в установленном порядке изменений в условия лицензий на производство маркшейдерских работ и эксплуатации горных производств и объектов.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28" w:name="i664782"/>
      <w:bookmarkStart w:id="129" w:name="PN0000029"/>
      <w:bookmarkStart w:id="130" w:name="i658596"/>
      <w:bookmarkEnd w:id="127"/>
      <w:bookmarkEnd w:id="130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25 </w:t>
      </w:r>
      <w:bookmarkStart w:id="131" w:name="PO0000029"/>
      <w:bookmarkEnd w:id="128"/>
      <w:bookmarkEnd w:id="129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Возложение на работников служб функций, не связанных с осуществлением задач, определенных настоящим Положением, не допускается. </w:t>
      </w:r>
    </w:p>
    <w:p w:rsidR="00214C2E" w:rsidRPr="00214C2E" w:rsidRDefault="00214C2E" w:rsidP="00214C2E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132" w:name="i703781"/>
      <w:bookmarkStart w:id="133" w:name="_Toc117407597"/>
      <w:bookmarkStart w:id="134" w:name="_Toc117407590"/>
      <w:bookmarkStart w:id="135" w:name="PN0000030"/>
      <w:bookmarkStart w:id="136" w:name="i697204"/>
      <w:bookmarkStart w:id="137" w:name="i683095"/>
      <w:bookmarkStart w:id="138" w:name="i676895"/>
      <w:bookmarkEnd w:id="131"/>
      <w:bookmarkEnd w:id="136"/>
      <w:bookmarkEnd w:id="137"/>
      <w:bookmarkEnd w:id="138"/>
      <w:proofErr w:type="gramStart"/>
      <w:r w:rsidRPr="00214C2E">
        <w:rPr>
          <w:rFonts w:ascii="Times New Roman" w:eastAsia="Times New Roman" w:hAnsi="Times New Roman" w:cs="Arial"/>
          <w:b/>
          <w:bCs/>
          <w:kern w:val="28"/>
          <w:sz w:val="24"/>
          <w:szCs w:val="32"/>
        </w:rPr>
        <w:t>V</w:t>
      </w:r>
      <w:r w:rsidRPr="00214C2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 xml:space="preserve"> </w:t>
      </w:r>
      <w:bookmarkEnd w:id="135"/>
      <w:r w:rsidRPr="00214C2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.</w:t>
      </w:r>
      <w:proofErr w:type="gramEnd"/>
      <w:r w:rsidRPr="00214C2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 xml:space="preserve"> КОНТРОЛЬ ЗА СОБЛЮДЕНИЕМ ТРЕБОВАНИЙ НАСТОЯЩЕГО ПОЛОЖЕНИЯ </w:t>
      </w:r>
      <w:bookmarkEnd w:id="132"/>
      <w:bookmarkEnd w:id="133"/>
      <w:bookmarkEnd w:id="134"/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39" w:name="i721481"/>
      <w:bookmarkStart w:id="140" w:name="PN0000031"/>
      <w:bookmarkStart w:id="141" w:name="i716252"/>
      <w:bookmarkStart w:id="142" w:name="PO0000030"/>
      <w:bookmarkEnd w:id="141"/>
      <w:bookmarkEnd w:id="142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26 </w:t>
      </w:r>
      <w:bookmarkStart w:id="143" w:name="PO0000031"/>
      <w:bookmarkEnd w:id="139"/>
      <w:bookmarkEnd w:id="140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Государственный горный надзор за соблюдением всеми пользователями недр законодательства Российской Федерации, утвержденных в установленном порядке требований (правил и норм) по безопасному ведению горных работ, предупреждению и устранению их вредного влияния на население, окружающую природную среду, объекты народного хозяйства, а также по охране недр осуществляют органы Госгортехнадзора России </w:t>
      </w:r>
      <w:r w:rsidRPr="00214C2E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1 </w:t>
      </w: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214C2E" w:rsidRPr="00214C2E" w:rsidRDefault="00214C2E" w:rsidP="00214C2E">
      <w:pPr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bookmarkStart w:id="144" w:name="i746353"/>
      <w:bookmarkStart w:id="145" w:name="PN0000032"/>
      <w:bookmarkStart w:id="146" w:name="i732137"/>
      <w:bookmarkEnd w:id="143"/>
      <w:bookmarkEnd w:id="146"/>
      <w:r w:rsidRPr="00214C2E">
        <w:rPr>
          <w:rFonts w:ascii="Times New Roman" w:eastAsia="Times New Roman" w:hAnsi="Times New Roman" w:cs="Times New Roman"/>
          <w:sz w:val="20"/>
          <w:szCs w:val="18"/>
          <w:vertAlign w:val="superscript"/>
          <w:lang w:val="ru-RU"/>
        </w:rPr>
        <w:lastRenderedPageBreak/>
        <w:t xml:space="preserve">1 </w:t>
      </w:r>
      <w:bookmarkStart w:id="147" w:name="PO0000032"/>
      <w:bookmarkEnd w:id="144"/>
      <w:bookmarkEnd w:id="145"/>
      <w:r w:rsidRPr="00214C2E">
        <w:rPr>
          <w:rFonts w:ascii="Times New Roman" w:eastAsia="Times New Roman" w:hAnsi="Times New Roman" w:cs="Times New Roman"/>
          <w:sz w:val="20"/>
          <w:szCs w:val="18"/>
          <w:lang w:val="ru-RU"/>
        </w:rPr>
        <w:t xml:space="preserve">Пункт 2 Положения о Федеральном горном и промышленном надзоре России, утвержденного Указом Президента Российской Федерации от 18.02.93 № 234. </w:t>
      </w:r>
    </w:p>
    <w:p w:rsidR="00214C2E" w:rsidRPr="00214C2E" w:rsidRDefault="00214C2E" w:rsidP="00214C2E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48" w:name="i765576"/>
      <w:bookmarkStart w:id="149" w:name="PN0000033"/>
      <w:bookmarkStart w:id="150" w:name="i753507"/>
      <w:bookmarkEnd w:id="147"/>
      <w:bookmarkEnd w:id="150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27 </w:t>
      </w:r>
      <w:bookmarkStart w:id="151" w:name="PO0000033"/>
      <w:bookmarkEnd w:id="148"/>
      <w:bookmarkEnd w:id="149"/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>. Лица, виновные в нарушении Закона Российской Федерации «</w:t>
      </w:r>
      <w:hyperlink r:id="rId16" w:tooltip="Закон РФ от 21 февраля 1992 г. N 2395-1" w:history="1">
        <w:r w:rsidRPr="00214C2E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ru-RU"/>
          </w:rPr>
          <w:t>О недрах</w:t>
        </w:r>
      </w:hyperlink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в нарушениях утвержденных в установленном порядке стандартов (норм, правил) по безопасному ведению работ, связанных с пользованием недрами, по охране недр и окружающей природной среды, в том числе нарушениях, ведущих к загрязнению недр и приводящих месторождение полезных ископаемых в состояние, не пригодное для эксплуатации, несут уголовную ответственность в соответствии с законодательством Российской Федерации,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 </w:t>
      </w:r>
      <w:r w:rsidRPr="00214C2E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2 </w:t>
      </w:r>
      <w:r w:rsidRPr="00214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214C2E" w:rsidRPr="00214C2E" w:rsidRDefault="00214C2E" w:rsidP="00214C2E">
      <w:pPr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18"/>
          <w:lang w:val="ru-RU"/>
        </w:rPr>
      </w:pPr>
      <w:bookmarkStart w:id="152" w:name="i783380"/>
      <w:bookmarkStart w:id="153" w:name="PN0000034"/>
      <w:bookmarkStart w:id="154" w:name="i771971"/>
      <w:bookmarkEnd w:id="151"/>
      <w:bookmarkEnd w:id="154"/>
      <w:r w:rsidRPr="00214C2E">
        <w:rPr>
          <w:rFonts w:ascii="Times New Roman" w:eastAsia="Times New Roman" w:hAnsi="Times New Roman" w:cs="Times New Roman"/>
          <w:sz w:val="20"/>
          <w:szCs w:val="18"/>
          <w:vertAlign w:val="superscript"/>
          <w:lang w:val="ru-RU"/>
        </w:rPr>
        <w:t xml:space="preserve">2 </w:t>
      </w:r>
      <w:bookmarkStart w:id="155" w:name="PO0000034"/>
      <w:bookmarkEnd w:id="152"/>
      <w:bookmarkEnd w:id="153"/>
      <w:r w:rsidRPr="00214C2E">
        <w:rPr>
          <w:rFonts w:ascii="Times New Roman" w:eastAsia="Times New Roman" w:hAnsi="Times New Roman" w:cs="Times New Roman"/>
          <w:sz w:val="20"/>
          <w:szCs w:val="18"/>
          <w:lang w:val="ru-RU"/>
        </w:rPr>
        <w:t>Статья 49 Закона Российской Федерации «</w:t>
      </w:r>
      <w:hyperlink r:id="rId17" w:tooltip="Закон РФ от 21 февраля 1992 г. N 2395-1" w:history="1">
        <w:r w:rsidRPr="00214C2E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ru-RU"/>
          </w:rPr>
          <w:t>О недрах</w:t>
        </w:r>
      </w:hyperlink>
      <w:r w:rsidRPr="00214C2E">
        <w:rPr>
          <w:rFonts w:ascii="Times New Roman" w:eastAsia="Times New Roman" w:hAnsi="Times New Roman" w:cs="Times New Roman"/>
          <w:sz w:val="20"/>
          <w:szCs w:val="18"/>
          <w:lang w:val="ru-RU"/>
        </w:rPr>
        <w:t xml:space="preserve">» в редакции Федерального закона от 3.03.95 № 27-ФЗ. </w:t>
      </w:r>
      <w:bookmarkEnd w:id="155"/>
    </w:p>
    <w:p w:rsidR="00214C2E" w:rsidRPr="00214C2E" w:rsidRDefault="00214C2E" w:rsidP="00214C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C2E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214C2E" w:rsidRPr="00214C2E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C2E" w:rsidRPr="00214C2E" w:rsidRDefault="00214C2E" w:rsidP="00214C2E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8" w:anchor="i33173" w:history="1">
              <w:proofErr w:type="gramStart"/>
              <w:r w:rsidRPr="00214C2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I</w:t>
              </w:r>
              <w:r w:rsidRPr="00214C2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 xml:space="preserve"> .</w:t>
              </w:r>
              <w:proofErr w:type="gramEnd"/>
              <w:r w:rsidRPr="00214C2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ru-RU"/>
                </w:rPr>
                <w:t xml:space="preserve"> Общие положения </w:t>
              </w:r>
              <w:r w:rsidRPr="00214C2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ab/>
                <w:t xml:space="preserve"> </w:t>
              </w:r>
              <w:r w:rsidRPr="00214C2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214C2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</w:instrText>
              </w:r>
              <w:r w:rsidRPr="00214C2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 xml:space="preserve"> _</w:instrText>
              </w:r>
              <w:r w:rsidRPr="00214C2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Toc</w:instrText>
              </w:r>
              <w:r w:rsidRPr="00214C2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 xml:space="preserve">117407593 </w:instrText>
              </w:r>
              <w:r w:rsidRPr="00214C2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h</w:instrText>
              </w:r>
              <w:r w:rsidRPr="00214C2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214C2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 xml:space="preserve">1 </w:t>
              </w:r>
              <w:r w:rsidRPr="00214C2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214C2E" w:rsidRPr="00214C2E" w:rsidRDefault="00214C2E" w:rsidP="00214C2E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fldChar w:fldCharType="begin"/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 xml:space="preserve"> 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HYPERLINK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 xml:space="preserve"> "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http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://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www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.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docload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.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spb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.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ru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/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Basesdoc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/45/45734/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index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.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htm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" \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l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 xml:space="preserve"> "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i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 xml:space="preserve">231193" 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fldChar w:fldCharType="separate"/>
            </w:r>
            <w:proofErr w:type="gramStart"/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t>II</w: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t xml:space="preserve"> .</w:t>
            </w:r>
            <w:proofErr w:type="gramEnd"/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t xml:space="preserve"> Требования к осуществлению геологического и маркшейдерского обеспечения промышленной безопасности и охраны недр </w: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val="ru-RU"/>
              </w:rPr>
              <w:tab/>
              <w:t xml:space="preserve"> </w: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fldChar w:fldCharType="begin"/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instrText>PAGEREF</w:instrTex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val="ru-RU"/>
              </w:rPr>
              <w:instrText xml:space="preserve"> _</w:instrTex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instrText>Toc</w:instrTex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val="ru-RU"/>
              </w:rPr>
              <w:instrText xml:space="preserve">117407594 </w:instrTex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instrText>h</w:instrTex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fldChar w:fldCharType="separate"/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val="ru-RU"/>
              </w:rPr>
              <w:t xml:space="preserve">2 </w: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fldChar w:fldCharType="end"/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fldChar w:fldCharType="end"/>
            </w:r>
          </w:p>
          <w:p w:rsidR="00214C2E" w:rsidRPr="00214C2E" w:rsidRDefault="00214C2E" w:rsidP="00214C2E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fldChar w:fldCharType="begin"/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 xml:space="preserve"> 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HYPERLINK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 xml:space="preserve"> "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http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://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www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.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docload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.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spb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.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ru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/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Basesdoc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/45/45734/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index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.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htm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" \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l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 xml:space="preserve"> "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i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 xml:space="preserve">412759" 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fldChar w:fldCharType="separate"/>
            </w:r>
            <w:proofErr w:type="gramStart"/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t>III</w: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t xml:space="preserve"> .</w:t>
            </w:r>
            <w:proofErr w:type="gramEnd"/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t xml:space="preserve"> Функции служб главного геолога и главного маркшейдера </w: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val="ru-RU"/>
              </w:rPr>
              <w:tab/>
              <w:t xml:space="preserve"> </w: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fldChar w:fldCharType="begin"/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instrText>PAGEREF</w:instrTex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val="ru-RU"/>
              </w:rPr>
              <w:instrText xml:space="preserve"> _</w:instrTex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instrText>Toc</w:instrTex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val="ru-RU"/>
              </w:rPr>
              <w:instrText xml:space="preserve">117407595 </w:instrTex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instrText>h</w:instrTex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fldChar w:fldCharType="separate"/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val="ru-RU"/>
              </w:rPr>
              <w:t xml:space="preserve">4 </w: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fldChar w:fldCharType="end"/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fldChar w:fldCharType="end"/>
            </w:r>
          </w:p>
          <w:p w:rsidR="00214C2E" w:rsidRPr="00214C2E" w:rsidRDefault="00214C2E" w:rsidP="00214C2E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fldChar w:fldCharType="begin"/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 xml:space="preserve"> 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HYPERLINK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 xml:space="preserve"> "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http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://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www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.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docload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.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spb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.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ru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/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Basesdoc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/45/45734/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index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.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htm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" \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l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 xml:space="preserve"> "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i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 xml:space="preserve">538177" 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fldChar w:fldCharType="separate"/>
            </w:r>
            <w:proofErr w:type="gramStart"/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t>IV</w: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t xml:space="preserve"> .</w:t>
            </w:r>
            <w:proofErr w:type="gramEnd"/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t xml:space="preserve"> Требования к составлению положений о геологическом и маркшейдерском обеспечении промышленной безопасности и охраны недр </w: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val="ru-RU"/>
              </w:rPr>
              <w:tab/>
              <w:t xml:space="preserve"> </w: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fldChar w:fldCharType="begin"/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instrText>PAGEREF</w:instrTex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val="ru-RU"/>
              </w:rPr>
              <w:instrText xml:space="preserve"> _</w:instrTex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instrText>Toc</w:instrTex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val="ru-RU"/>
              </w:rPr>
              <w:instrText xml:space="preserve">117407596 </w:instrTex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instrText>h</w:instrTex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fldChar w:fldCharType="separate"/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val="ru-RU"/>
              </w:rPr>
              <w:t xml:space="preserve">6 </w: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fldChar w:fldCharType="end"/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fldChar w:fldCharType="end"/>
            </w:r>
          </w:p>
          <w:p w:rsidR="00214C2E" w:rsidRPr="00214C2E" w:rsidRDefault="00214C2E" w:rsidP="00214C2E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fldChar w:fldCharType="begin"/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 xml:space="preserve"> 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HYPERLINK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 xml:space="preserve"> "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http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://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www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.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docload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.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spb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.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ru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/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Basesdoc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/45/45734/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index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.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htm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>" \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l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 xml:space="preserve"> "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instrText>i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instrText xml:space="preserve">697204" </w:instrTex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fldChar w:fldCharType="separate"/>
            </w:r>
            <w:proofErr w:type="gramStart"/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t>V</w:t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t xml:space="preserve"> .</w:t>
            </w:r>
            <w:proofErr w:type="gramEnd"/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ru-RU"/>
              </w:rPr>
              <w:t xml:space="preserve"> Контроль за соблюдением требований настоящего положения </w: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val="ru-RU"/>
              </w:rPr>
              <w:tab/>
              <w:t xml:space="preserve"> </w: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fldChar w:fldCharType="begin"/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instrText>PAGEREF</w:instrTex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val="ru-RU"/>
              </w:rPr>
              <w:instrText xml:space="preserve"> _</w:instrTex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instrText>Toc</w:instrTex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val="ru-RU"/>
              </w:rPr>
              <w:instrText xml:space="preserve">117407597 </w:instrTex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instrText>h</w:instrTex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fldChar w:fldCharType="separate"/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  <w:lang w:val="ru-RU"/>
              </w:rPr>
              <w:t xml:space="preserve">7 </w:t>
            </w:r>
            <w:r w:rsidRPr="00214C2E">
              <w:rPr>
                <w:rFonts w:ascii="Times New Roman" w:eastAsia="Times New Roman" w:hAnsi="Times New Roman" w:cs="Times New Roman"/>
                <w:webHidden/>
                <w:color w:val="0000FF"/>
                <w:sz w:val="24"/>
                <w:szCs w:val="20"/>
                <w:u w:val="single"/>
              </w:rPr>
              <w:fldChar w:fldCharType="end"/>
            </w:r>
            <w:r w:rsidRPr="00214C2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</w:rPr>
              <w:fldChar w:fldCharType="end"/>
            </w:r>
          </w:p>
        </w:tc>
      </w:tr>
    </w:tbl>
    <w:p w:rsidR="00110271" w:rsidRPr="00214C2E" w:rsidRDefault="00110271">
      <w:pPr>
        <w:rPr>
          <w:lang w:val="ru-RU"/>
        </w:rPr>
      </w:pPr>
      <w:bookmarkStart w:id="156" w:name="_GoBack"/>
      <w:bookmarkEnd w:id="156"/>
    </w:p>
    <w:sectPr w:rsidR="00110271" w:rsidRPr="00214C2E" w:rsidSect="0011027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2E" w:rsidRDefault="00214C2E">
      <w:pPr>
        <w:spacing w:after="0" w:line="240" w:lineRule="auto"/>
      </w:pPr>
      <w:r>
        <w:separator/>
      </w:r>
    </w:p>
  </w:endnote>
  <w:endnote w:type="continuationSeparator" w:id="0">
    <w:p w:rsidR="00214C2E" w:rsidRDefault="0021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2E" w:rsidRDefault="00214C2E">
      <w:pPr>
        <w:spacing w:after="0" w:line="240" w:lineRule="auto"/>
      </w:pPr>
      <w:r>
        <w:separator/>
      </w:r>
    </w:p>
  </w:footnote>
  <w:footnote w:type="continuationSeparator" w:id="0">
    <w:p w:rsidR="00214C2E" w:rsidRDefault="0021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2E"/>
    <w:rsid w:val="00110271"/>
    <w:rsid w:val="00214C2E"/>
    <w:rsid w:val="0028605D"/>
    <w:rsid w:val="004B3F67"/>
    <w:rsid w:val="00575896"/>
    <w:rsid w:val="009B46E9"/>
    <w:rsid w:val="009C1E72"/>
    <w:rsid w:val="009D0765"/>
    <w:rsid w:val="00AD7D7A"/>
    <w:rsid w:val="00B05BEA"/>
    <w:rsid w:val="00D06959"/>
    <w:rsid w:val="00EE1A45"/>
    <w:rsid w:val="00F2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cload.spb.ru/Basesdoc/41/41871/index.htm" TargetMode="External"/><Relationship Id="rId18" Type="http://schemas.openxmlformats.org/officeDocument/2006/relationships/hyperlink" Target="http://www.docload.spb.ru/Basesdoc/45/45734/index.ht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docload.spb.ru/Basesdoc/41/41871/index.htm" TargetMode="External"/><Relationship Id="rId17" Type="http://schemas.openxmlformats.org/officeDocument/2006/relationships/hyperlink" Target="http://www.docload.spb.ru/Basesdoc/41/41871/index.ht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cload.spb.ru/Basesdoc/41/41871/index.ht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docload.spb.ru/Basesdoc/41/41871/index.htm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www.docload.spb.ru/Basesdoc/41/41871/index.htm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cload.spb.ru/Basesdoc/41/41871/index.ht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3603</Words>
  <Characters>20541</Characters>
  <Application>Microsoft Office Word</Application>
  <DocSecurity>0</DocSecurity>
  <Lines>171</Lines>
  <Paragraphs>48</Paragraphs>
  <ScaleCrop>false</ScaleCrop>
  <Company>.</Company>
  <LinksUpToDate>false</LinksUpToDate>
  <CharactersWithSpaces>24096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Dvortsov, Konstantin</dc:creator>
  <cp:lastModifiedBy>Dvortsov, Konstantin</cp:lastModifiedBy>
  <cp:revision>1</cp:revision>
  <dcterms:created xsi:type="dcterms:W3CDTF">2012-07-17T05:32:00Z</dcterms:created>
  <dcterms:modified xsi:type="dcterms:W3CDTF">2012-07-17T05:33:00Z</dcterms:modified>
</cp:coreProperties>
</file>