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3" w:rsidRPr="002A33A3" w:rsidRDefault="002A33A3" w:rsidP="002A33A3">
      <w:pPr>
        <w:shd w:val="clear" w:color="auto" w:fill="FFFFFF"/>
        <w:spacing w:after="75" w:line="387" w:lineRule="atLeast"/>
        <w:outlineLvl w:val="0"/>
        <w:rPr>
          <w:rFonts w:ascii="Arial" w:eastAsia="Times New Roman" w:hAnsi="Arial" w:cs="Arial"/>
          <w:b/>
          <w:bCs/>
          <w:color w:val="FF0D13"/>
          <w:kern w:val="36"/>
          <w:sz w:val="26"/>
          <w:szCs w:val="26"/>
          <w:lang w:eastAsia="ru-RU"/>
        </w:rPr>
      </w:pPr>
      <w:r w:rsidRPr="002A33A3">
        <w:rPr>
          <w:rFonts w:ascii="Arial" w:eastAsia="Times New Roman" w:hAnsi="Arial" w:cs="Arial"/>
          <w:b/>
          <w:bCs/>
          <w:color w:val="FF0D13"/>
          <w:kern w:val="36"/>
          <w:sz w:val="26"/>
          <w:szCs w:val="26"/>
          <w:lang w:eastAsia="ru-RU"/>
        </w:rPr>
        <w:t>ГОСТ 27751-88: Надежность строительных конструкций и оснований. Основные положения по расчету.</w:t>
      </w:r>
    </w:p>
    <w:p w:rsidR="002A33A3" w:rsidRPr="002A33A3" w:rsidRDefault="002A33A3" w:rsidP="002A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A33A3" w:rsidRPr="002A33A3" w:rsidRDefault="002A33A3" w:rsidP="002A33A3">
      <w:pPr>
        <w:shd w:val="clear" w:color="auto" w:fill="FFFFFF"/>
        <w:spacing w:after="0" w:line="269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</w:pP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>Государственный стандарт СССР ГОСТ 27751-88 (</w:t>
      </w:r>
      <w:proofErr w:type="gramStart"/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>СТ</w:t>
      </w:r>
      <w:proofErr w:type="gramEnd"/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 xml:space="preserve"> СЭВ 384-87)</w:t>
      </w: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br/>
      </w: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>"Надежность строительных конструкций и оснований. Основные положения по расчету"</w:t>
      </w: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br/>
      </w: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>(утв. и введен в действие постановлением Госстроя СССР от 25 марта 1988 г. N 48)</w:t>
      </w: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br/>
      </w: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>(с изменениями от 21 декабря 1993 г.)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33A3" w:rsidRPr="002A33A3" w:rsidRDefault="002A33A3" w:rsidP="002A33A3">
      <w:pPr>
        <w:shd w:val="clear" w:color="auto" w:fill="FFFFFF"/>
        <w:spacing w:after="75" w:line="269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val="en-US" w:eastAsia="ru-RU"/>
        </w:rPr>
      </w:pPr>
      <w:proofErr w:type="gramStart"/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val="en-US" w:eastAsia="ru-RU"/>
        </w:rPr>
        <w:t xml:space="preserve">Reliability of the </w:t>
      </w:r>
      <w:proofErr w:type="spellStart"/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val="en-US" w:eastAsia="ru-RU"/>
        </w:rPr>
        <w:t>constractions</w:t>
      </w:r>
      <w:proofErr w:type="spellEnd"/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val="en-US" w:eastAsia="ru-RU"/>
        </w:rPr>
        <w:t xml:space="preserve"> and the foundations.</w:t>
      </w:r>
      <w:proofErr w:type="gramEnd"/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val="en-US" w:eastAsia="ru-RU"/>
        </w:rPr>
        <w:t xml:space="preserve"> Principal rules of the calculations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впервые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введения 1 июля 1988 г.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75" w:line="269" w:lineRule="atLeast"/>
        <w:jc w:val="both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</w:pP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>1. Основы расчета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 Строительные конструкции и основания должны быть запроектированы таким образом, чтобы они обладали достаточной надежностью при возведении и эксплуатации с учетом, при необходимости, особых воздействий (например, в результате землетрясения, наводнения, пожара, взрыва).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 Основным свойством, определяющим надежность строительных конструкций, зданий и сооружений в целом, является безотказность их работы - способность сохранять заданные эксплуатационные качества в течение определенного срока службы.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1.3. 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Строительные конструкции и основания следует рассчитывать по методу предельных состояний, основные положения которого должны быть направлены на обеспечение безотказной работы конструкций и оснований с учетом изменчивости свойств материалов, грунтов, нагрузок и воздействий, геометрических характеристик конструкций, условий их работы, а также степени ответственности (и народнохозяйственной значимости) проектируемых объектов, определяемой материальным и социальным ущербом при нарушении их работоспособности.</w:t>
      </w:r>
      <w:proofErr w:type="gramEnd"/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 Предельные состояния подразделяются на две группы: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первая группа включает предельные состояния, которые ведут к полной непригодности к эксплуатации конструкций, оснований (зданий или сооружений в целом) или к полной (частичной) потере несущей способности зданий и сооружений в целом;</w:t>
      </w:r>
      <w:proofErr w:type="gramEnd"/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вторая группа включает предельные состояния, затрудняющие нормальную эксплуатацию конструкций (оснований) или уменьшающие долговечность зданий (сооружений) по сравнению с предусматриваемым сроком службы.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Предельные состояния первой группы характеризуются: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разрушением любого характера (например, пластическим, хрупким, усталостным) (1а);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потерей устойчивости формы, приводящей к полной непригодности к эксплуатации (1b);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потерей устойчивости положения (1с);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переходом в изменяемую систему (1d);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качественным изменением конфигурации (1е);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другими явлениями, при которых возникает необходимость прекращения эксплуатации (например, чрезмерными деформациями в результате ползучести, пластичности, сдвига в соединениях, раскрытия трещин, а также образованием трещин) (1f).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Предельные состояния второй группы характеризуются: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достижением предельных деформаций конструкции (например, предельных прогибов, поворотов) или предельных деформаций основания (2а);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достижением предельных уровней колебаний конструкций или оснований (2b);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образованием трещин (2с);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достижением предельных раскрытий или длин трещин (2d);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потерей устойчивости формы, приводящей к затруднению нормальной эксплуатации (2е);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явлениями, при которых возникает необходимость временного ограничения эксплуатации здания или сооружения из-за неприемлемого снижения их срока службы (например, коррозионные повреждения) (2f).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Предельные состояния, по которым требуется выполнять расчеты, определяются стандартами на проектирование.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 Расчет по предельным состояниям имеет целью обеспечить надежность здания или сооружения в течение всего его срока службы, а также при производстве работ.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обеспечения надежности заключаются в том, чтобы расчетные значения нагрузок или ими вызванных усилий, напряжений, деформаций, перемещений, раскрытий трещин не превышали соответствующих им предельных значений, устанавливаемых нормами проектирования конструкций или оснований.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1.6. Расчетные модели (в том числе расчетные схемы, основные предпосылки расчета) конструкций и оснований должны отражать действительные условия работы зданий или сооружений, отвечающие рассматриваемой расчетной ситуации. 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должны учитываться факторы, определяющие напряженное и деформированное состояния, особенности взаимодействия элементов конструкций между собой и с основанием, пространственная работа конструкций, геометрическая и физическая нелинейности, пластические и реологические свойства материалов и грунтов, наличие трещин в железобетонных конструкциях, возможные отклонения геометрических размеров от их номинальных значений.</w:t>
      </w:r>
      <w:proofErr w:type="gramEnd"/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возведении новых зданий и сооружений, примыкающих к ранее построенным (или возводимых в непосредственной близости к ним), необходимо учитывать возможное их взаимное влияние.</w:t>
      </w:r>
      <w:proofErr w:type="gramEnd"/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1.7. При отсутствии надежных теоретических методов расчета или проверенных ранее аналогичных решений расчет конструкций и оснований может производиться на основе специально поставленных теоретических или экспериментальных исследований на моделях или натурных конструкциях.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1.8. Расчет конструкций, для которых нормы проектирования не содержат указаний по определению усилий и напряжений с учетом неупругих деформаций, производится в предположении их упругой работы; при этом сечения допускается рассчитывать с учетом неупругих деформаций.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1.9. Расчет оснований должен выполняться с использованием механических параметров грунтов (например, их прочностных, деформационных характеристик). В расчетах допускается использовать и другие параметры, характеризующие взаимодействие конструкций с основанием и устанавливаемые опытным путем.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1.10. При расчете конструкций должны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рассматривться</w:t>
      </w:r>
      <w:proofErr w:type="spell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следующие расчетные ситуации: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установившаяся, имеющая продолжительность того же порядка, что и срок службы строительного объема (например, эксплуатация между двумя капитальными ремонтами или изменениями технологического процесса);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переходная, имеющая небольшую по сравнению со сроком службы строительного объекта продолжительность (например, возведение здания, капитальный ремонт, реконструкция);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аварийная, имеющая малую вероятность появления и небольшую продолжительность, но являющаяся весьма важной с точки зрении последствий достижения предельных состояний, возможных при ней (например, ситуация, возникающая в связи 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взрывом, столкновением, аварией оборудования, пожаром, а также непосредственно после отказа какого-либо элемента конструкции).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Расчетные ситуации характеризуются расчетной схемой конструкции, видами нагрузок, значениями коэффициентов условий работы и коэффициентов надежности, перечнем предельных состояний, которые должны рассматриваться в данной ситуации.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0" w:line="269" w:lineRule="atLeast"/>
        <w:jc w:val="both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</w:pP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>2. Нормативные и расчетные значения прочностных и других</w:t>
      </w: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br/>
      </w: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>характеристик материалов и грунтов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2.1. Основными параметрами прочности материалов являются нормативные значения их прочностных характеристик.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Обеспеченность нормативных значений прочностных характеристик материала, прошедшего приемочный контроль или сортировку, должна, как правило, быть не менее 0,95.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2.2. Кроме нормативных значений прочностных характеристик, могут устанавливаться также нормативные значения других характеристик материалов (например, плотностей, модулей упругости, коэффициентов трения, ползучести, усадки), принимаемые, как правило, равными их математическому ожиданию.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 Если величины, характеризующие свойства материала и грунтов, являются функциями других величин или находятся в корреляционной зависимости от них, то нормативные значения характеристик материалов и грунтов могут быть получены расчетным путем с использованием зависимостей, устанавливаемых нормами проектирования.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2.4. 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расчете конструкций, работающих при высоких или низких температурах, повышенной влажности, при повторных воздействиях, следует учитывать изменения физико-механических свойств материалов (прочности, упругости, вязкости) и других явлений (например, ползучести, усадки).</w:t>
      </w:r>
      <w:proofErr w:type="gramEnd"/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2.5. Основными параметрами механических свой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гр</w:t>
      </w:r>
      <w:proofErr w:type="gram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унтов являются нормативные или расчетные значения прочностных, деформационных и других физико-механических характеристик грунтов.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2.6. Нормативные значения характеристик грунта или параметров, определяющих взаимодействие фундаментов с грунтом, принимаются 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равными</w:t>
      </w:r>
      <w:proofErr w:type="gram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правило, их математическому ожиданию.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2.7. Нормативные значения характеристик грунтов или параметров, указанных в п.1.9, устанавливают на основе данных инженерных изысканий, выполняемых для проектируемого здания или сооружения, или на основе опыта проектирования и строительства.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2.8. Возможные отклонения прочностных и других характеристик материалов и грунтов в неблагоприятную сторону от их нормативных значений учитываются коэффициентами надежности по материалу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гамма-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spellEnd"/>
      <w:proofErr w:type="gram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грунту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гамма-q</w:t>
      </w:r>
      <w:proofErr w:type="spell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Значения коэффициентов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гамма-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spellEnd"/>
      <w:proofErr w:type="gram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гамма-q</w:t>
      </w:r>
      <w:proofErr w:type="spell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могут быть различными для различных предельных состояний.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2.9. Расчетным значением характеристики материала или грунта является значение, получаемое делением нормативного значения 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характеристики на коэффициент</w:t>
      </w:r>
      <w:proofErr w:type="gram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надежности по материалу или грунту. В обоснованных случаях расчетные значения характеристик грунта могут определяться непосредственно по экспериментальным данным.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75" w:line="269" w:lineRule="atLeast"/>
        <w:jc w:val="both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</w:pP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lastRenderedPageBreak/>
        <w:t>3. Нормативные и расчетные значения нагрузок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3.1. Основными характеристиками нагрузок являются их нормативные значения.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Нормативные значения нагрузок определяются: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нагрузок от собственного веса - по проектным значениям геометрических и конструктивных параметров и по средним значениям плотности с учетом имеющихся данных предприятий-изготовителей об ожидаемой массе конструкции;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атмосферных нагрузок (например, ветровой, снеговой, гололедной, волновой, ледовой) и воздействий (например, температурных, влажностных) - по наибольшим годовым значениям,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соответсствующим</w:t>
      </w:r>
      <w:proofErr w:type="spell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определенному среднему периоду их превышения; нормативные значения атмосферных нагрузок, которые могут вызывать в конструкциях динамические усилия или деформации, должны определяться с учетом динамических явлений и динамических характеристик конструкций;</w:t>
      </w:r>
      <w:proofErr w:type="gramEnd"/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технологических статических нагрузок (например, от оборудования, приборов, материалов, обстановки, людей) - по ожидаемым наибольшим значениям для предусмотренных условий изготовления, эксплуатации или производства работ, с учетом паспортных данных оборудования;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технологических динамических нагрузок (от движущихся механизмов, машин, транспортных средств) - по значениям параметров, определяющим динамические нагрузки, или по значениям масс и геометрических размеров движущегося механизма или частей машины в соответствии с ее кинематической схемой и режимом работы;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сейсмических и взрывных воздействий, а также для нагрузок, вызываемых резкими нарушениями технологического процесса, временной неисправностью или поломкой оборудования, в том числе наездом транспортных средств - в соответствии с требованиями специальных нормативных документов.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3.2. Возможное отклонение нагрузок в неблагоприятную (большую или меньшую) сторону от их нормативных значений вследствие изменчивости нагрузок или отступлений от условий нормальной эксплуатации учитывается коэффициентами надежности по нагрузке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гамма-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</w:t>
      </w:r>
      <w:proofErr w:type="spellEnd"/>
      <w:proofErr w:type="gram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Значения коэффициентов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гамма-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</w:t>
      </w:r>
      <w:proofErr w:type="spellEnd"/>
      <w:proofErr w:type="gram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могут быть различными для различных предельных состояний и различных расчетных ситуаций.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 Расчетное значение нагрузки получается путем умножения нормативного значения на соответствующий коэффициент надежности по нагрузке.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наличии статистических данных расчетные значения нагрузок допускается определять непосредственно по заданной вероятности их превышения.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3.4. При определении нормативных и расчетных значений нагрузок, изменяющихся во времени, допускается учитывать предусматриваемый срок службы здания или сооружения.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3.5. Конструкции и основания следует рассчитывать с учетом возможных неблагоприятных сочетаний нагрузок (для сечений элементов, конструкций и их соединений либо для всего здания или сооружения в целом). Уменьшение вероятности одновременного превышения несколькими нагрузками их расчетных значений по сравнению с вероятностью превышения одной нагрузкой ее расчетного значения учитывается коэффициентами сочетаний нагрузок пси.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Примечание.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"несколькими нагрузками" следует понимать как несколько нагрузок разных видов (например, снеговых и ветровых), так и несколько нагрузок одного вида (например, несколько грузоподъемных мостовых кранов, нагрузок от людей, мебели, оборудования на нескольких перекрытиях в многоэтажных зданиях, несколько однородных нагрузок в зависимости от размера грузовой площади рассчитываемого элемента).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75" w:line="269" w:lineRule="atLeast"/>
        <w:jc w:val="both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</w:pP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>4. Учет условий работы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4.1. 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Возможные отклонения принятой расчетной модели от реальных условий работы элементов конструкций, соединений, зданий и сооружений и их оснований, а также изменения свойств материалов вследствие влияния температуры, влажности, длительности воздействия, его многократной повторяемости и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другх</w:t>
      </w:r>
      <w:proofErr w:type="spell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факторов, не отражаемых непосредственно в расчетах, учитываются коэффициентами условий работы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гамма-d</w:t>
      </w:r>
      <w:proofErr w:type="spell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4.2. Коэффициенты условий работы могут учитывать факторы, которые еще не имеют приемлемого аналитического описания, такие, как влияние коррозии, агрессии среды, биологических воздействий.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4.3. Коэффициенты условий работы и способ их введения в расчет устанавливаются на основе экспериментальных и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теоретичаских</w:t>
      </w:r>
      <w:proofErr w:type="spell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данных о действительной работе материалов, конструкций и оснований в условиях эксплуатации и производства работ.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75" w:line="269" w:lineRule="atLeast"/>
        <w:jc w:val="both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</w:pP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>5. Учет ответственности зданий и сооружений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5.1. Для учета ответственности зданий и сооружений, характеризуемой экономическими, социальными и экологическими последствиями их отказов, устанавливаются три уровня: I - повышенный, II - нормальный, III - пониженный.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Повышенный уровень ответственности следует принимать для зданий и сооружений, отказы которых могут привести к тяжелым экономическим, социальным и экологическим последствиям (резервуары для нефти и нефтепродуктов вместимостью 10000 м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более, магистральные трубопроводы, производственные здания с пролетами 100 м и более, а также уникальные здания и сооружения).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Нормальный уровень ответственности следует принимать для зданий и сооружений массового строительства (жилые, общественные, производственные, сельскохозяйственные здания и сооружения).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Пониженный уровень ответственности следует принимать для сооружений сезонного или вспомогательного назначения (парники,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" w:tgtFrame="_blank" w:history="1">
        <w:r w:rsidRPr="002A33A3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теплицы</w:t>
        </w:r>
      </w:hyperlink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летние павильоны, небольшие склады и подобные сооружения).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5.2. При расчете несущих конструкций и оснований следует учитывать коэффициент надежности и ответственности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гамма_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принимаемый равным: для I уровня ответственности - более 0,95, но не более 1,2; для II уровня - менее 0,95, для III уровня менее 0,95, - но не менее 0,8.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коэффициент надежности по ответственности следует умножать нагрузочный эффект (внутренние силы и перемещения конструкций и оснований, вызываемые нагрузками и воздействиями).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Примечание.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Настоящий пункт не распространяется на здания и сооружения, учет ответственности которых установлен в соответствующих нормативных документах.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5.3. Уровни ответственности зданий и сооружений следует учитывать также при определении требований к долговечности зданий и сооружений, номенклатуры и объема инженерных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6" w:tgtFrame="_blank" w:history="1">
        <w:r w:rsidRPr="002A33A3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изысканий для строительства</w:t>
        </w:r>
      </w:hyperlink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установления правил приемки, испытаний, эксплуатации и технической диагностики строительных объектов.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5.4. Отнесение объекта к конкретному уровню ответственности и выбор значений коэффициента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гамма_</w:t>
      </w:r>
      <w:proofErr w:type="gram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производится генеральным проектировщиком по согласованию с заказчиком".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Приложение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Справочное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75" w:line="269" w:lineRule="atLeast"/>
        <w:jc w:val="both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</w:pPr>
      <w:r w:rsidRPr="002A33A3">
        <w:rPr>
          <w:rFonts w:ascii="Courier New" w:eastAsia="Times New Roman" w:hAnsi="Courier New" w:cs="Courier New"/>
          <w:b/>
          <w:bCs/>
          <w:color w:val="000000"/>
          <w:kern w:val="36"/>
          <w:sz w:val="26"/>
          <w:szCs w:val="26"/>
          <w:lang w:eastAsia="ru-RU"/>
        </w:rPr>
        <w:t>Пояснение основных понятий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1.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Предельные состояния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состояния, при которых конструкция, основание (здание или сооружение в целом) перестают удовлетворять заданным эксплуатационным требованиям или требованиям при производстве работ (возведении).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Эксплуатация здания или сооружения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использование здания или сооружения по функциональному назначению с проведением необходимых мероприятий по сохранению состояния конструкций, при котором они способны выполнять заданные функции с параметрами, установленными требованиями технической документации.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Нормальная эксплуатация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эксплуатация, осуществляемая (без ограничений) в соответствии с предусмотренными в нормах или заданиях на проектирование технологическими или бытовыми условиями.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Надежность строительного объекта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свойство строительного объекта выполнять заданные функции в течение требуемого промежутка времени.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Обеспеченность значения величины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для случайных величин, для которых неблагоприятным является превышение какого-либо значения, вероятность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непревышения</w:t>
      </w:r>
      <w:proofErr w:type="spell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этого значения, а для которых неблагоприятным является занижение - вероятность </w:t>
      </w:r>
      <w:proofErr w:type="spellStart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незанижения</w:t>
      </w:r>
      <w:proofErr w:type="spellEnd"/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Силовое воздействие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воздействия, под которыми понимаются как непосредственные силовые воздействия от нагрузок, так и воздействия от смещения опор, изменения температуры, усадки и других подобных явлений, вызывающих реактивные силы.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Нагрузочный эффект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усилия, напряжения, деформации, раскрытия трещин, вызванные силовыми воздействиями.</w:t>
      </w:r>
    </w:p>
    <w:p w:rsidR="002A33A3" w:rsidRPr="002A33A3" w:rsidRDefault="002A33A3" w:rsidP="002A33A3">
      <w:pPr>
        <w:shd w:val="clear" w:color="auto" w:fill="FFFFFF"/>
        <w:spacing w:after="0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Расчетная ситуация</w:t>
      </w:r>
      <w:r w:rsidRPr="002A33A3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учитываемый в расчете комплекс условий, определяющих расчетные требования к конструкциям.</w:t>
      </w:r>
    </w:p>
    <w:p w:rsidR="002A33A3" w:rsidRPr="002A33A3" w:rsidRDefault="002A33A3" w:rsidP="002A33A3">
      <w:pPr>
        <w:shd w:val="clear" w:color="auto" w:fill="FFFFFF"/>
        <w:spacing w:after="107" w:line="20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33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C6F32" w:rsidRDefault="00EC6F32"/>
    <w:sectPr w:rsidR="00EC6F32" w:rsidSect="00EC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2555F"/>
    <w:multiLevelType w:val="multilevel"/>
    <w:tmpl w:val="A3A6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A33A3"/>
    <w:rsid w:val="002A33A3"/>
    <w:rsid w:val="00EC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32"/>
  </w:style>
  <w:style w:type="paragraph" w:styleId="1">
    <w:name w:val="heading 1"/>
    <w:basedOn w:val="a"/>
    <w:link w:val="10"/>
    <w:uiPriority w:val="9"/>
    <w:qFormat/>
    <w:rsid w:val="002A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3A3"/>
    <w:rPr>
      <w:color w:val="0000FF"/>
      <w:u w:val="single"/>
    </w:rPr>
  </w:style>
  <w:style w:type="character" w:customStyle="1" w:styleId="y5black">
    <w:name w:val="y5_black"/>
    <w:basedOn w:val="a0"/>
    <w:rsid w:val="002A33A3"/>
  </w:style>
  <w:style w:type="character" w:styleId="a4">
    <w:name w:val="Emphasis"/>
    <w:basedOn w:val="a0"/>
    <w:uiPriority w:val="20"/>
    <w:qFormat/>
    <w:rsid w:val="002A33A3"/>
    <w:rPr>
      <w:i/>
      <w:iCs/>
    </w:rPr>
  </w:style>
  <w:style w:type="character" w:customStyle="1" w:styleId="url">
    <w:name w:val="url"/>
    <w:basedOn w:val="a0"/>
    <w:rsid w:val="002A33A3"/>
  </w:style>
  <w:style w:type="paragraph" w:styleId="a5">
    <w:name w:val="Normal (Web)"/>
    <w:basedOn w:val="a"/>
    <w:uiPriority w:val="99"/>
    <w:semiHidden/>
    <w:unhideWhenUsed/>
    <w:rsid w:val="002A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3A3"/>
  </w:style>
  <w:style w:type="paragraph" w:styleId="a6">
    <w:name w:val="Balloon Text"/>
    <w:basedOn w:val="a"/>
    <w:link w:val="a7"/>
    <w:uiPriority w:val="99"/>
    <w:semiHidden/>
    <w:unhideWhenUsed/>
    <w:rsid w:val="002A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0682">
              <w:marLeft w:val="-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4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3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nkgcUmRqa2prlrcfimVJ*qy25sLDSD1toc7Fuo886BCb00Y7bvxEiuMY9FrMM9qd6iAGrEcJKqYZKazpIs4iZHOJZr*U4usaU0CiFPltjoWnr3snWosXHhmvvyLkoxTSX8jissrD*9kmJ1puDOQREQCFyKaR8hAgzOO1eOSRpZmN7ouLSXNXUss*r0twqoLnzyGpdMQ3J1Gpkk9XozDhB6ROH*hNSus-UwM92z*-eZYCQ87d1mHM4bboJOQ6DMjOeASKQzEkiSHRpII*nMI5NH3G9G6*Saq2wzLq66JgCTzIlZaKjtF1g24TXgm6BhbviVPgKaV0XgPcHzwOk2n9C3nq6eq0ptZsrGzCOZuL9zPuEjd81xkYg7oyae-hVFdwl94K77W1ort8xLUd9p8TBQ59ZO9qiS0FW9J8yn6W39wUxeAV9Qj2QqR4Toke*Fi17yM4NTseR*uKrQvAPP1re5LHiXWeT98GUlEL7BHHRlo40PnBLx-qanSjrg*UHncfxDmVuF7WGj35EvtMAHvADct2cpuseeXqS6dj6m3PeS5BgcnKYBzEFLzBcQ-lt-jNN16DQCasOOO5ABqShMskQ-9MLpqNbHZJXNEAXoolO7MZPoi4OZJuPGCdgSxB13oG6iZavKVNR77nMI7LwUJnTlKhhZw&amp;eurl%5B%5D=nkgcUs7Pzs9wC4s2DsnTMT0Jl4d3qmP5A45bMlK4ER7qk3ID" TargetMode="External"/><Relationship Id="rId5" Type="http://schemas.openxmlformats.org/officeDocument/2006/relationships/hyperlink" Target="http://click02.begun.ru/click.jsp?url=nkgcUmhub25YwahZzCMPvOrwoIRco2jcKQqsogTPj5CJ86qncPrSIo1OT7jHVmTwkh4PhwbZ84jEb2tgXWSo7HFqndhEWdIFv-BDGhnP1vQkGa6Q4K-Y4in2vrmXMEJyKDINpl7oVALQsQNU-TpJ3JmDJtKnkpCjqjmSoVQu-ya4sm-qY-0CFojiooZjniim*OVpGb0z6oGxWBS0w-8HcbY6OPtQGEaVW9lFfI38b43RA2rq4nRoh6HEnVOz*MQNFNjb730SqKdU2Qw905d8jFuhJhoSt35zWS1SsEbhnMeaBT-c2KdyupHpus8WDYbRT5S7dQ&amp;eurl%5B%5D=nkgcUszNzM3HO-qpkVZMrqKWCBgB28*0MEKpZC*ZXW6dFPw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2699</Words>
  <Characters>15388</Characters>
  <Application>Microsoft Office Word</Application>
  <DocSecurity>0</DocSecurity>
  <Lines>128</Lines>
  <Paragraphs>36</Paragraphs>
  <ScaleCrop>false</ScaleCrop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2012-03-30T02:31:00Z</dcterms:created>
  <dcterms:modified xsi:type="dcterms:W3CDTF">2012-03-30T02:32:00Z</dcterms:modified>
</cp:coreProperties>
</file>